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274485" wp14:editId="3C7C74D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59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DB3" w:rsidRDefault="00090DB3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DB3" w:rsidRPr="00090DB3" w:rsidRDefault="00090DB3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59" w:rsidRPr="00090DB3" w:rsidRDefault="00824A59" w:rsidP="00090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DB3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основании: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Федерального закона «Об образовании в Российской федерации» №273-Ф3 от 21.12.2012 года (с изменениями на 01 января 2017 года);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Закона Калужской области №479-03 от 30.09.2013 года «Об образовании в Калужской области»;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B3">
        <w:rPr>
          <w:rFonts w:ascii="Times New Roman" w:hAnsi="Times New Roman" w:cs="Times New Roman"/>
          <w:sz w:val="26"/>
          <w:szCs w:val="26"/>
        </w:rPr>
        <w:t>* Постановления Правительства Калужской области №344 от 06.06.2014 г. «Об утверждении порядка назначения государственной академической стипендии и (или) государственной социальной стипендии и оказания материальной поддержки студентам, обучающимся по очной форме за счет бюджетных ассигнований областного бюджета в профессиональных образовательных организациях, находящихся в ведении органов государственной власти Калужской области» (в ред. постановлений Правительства Калужской области от 27.11.2015 № 660, от 14.02.2017 № 62, от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17.08.2017 № 464, от 30.08.2018 № 519)</w:t>
      </w:r>
      <w:proofErr w:type="gramEnd"/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 </w:t>
      </w:r>
      <w:r w:rsidRPr="00090DB3">
        <w:rPr>
          <w:rFonts w:ascii="Times New Roman" w:hAnsi="Times New Roman" w:cs="Times New Roman"/>
          <w:sz w:val="26"/>
          <w:szCs w:val="26"/>
        </w:rPr>
        <w:t>* Постановления Правительства Калужской области от 23 сентября 2019 г. за № 598.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Устава ГБПОУ КО «ТМТ» 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Порядок формирования стипендиального фонда, выплаты стипендий и оказания других форм материальной и социальной поддержки обучающихся.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назначения государственной академической стипендии и (или) государственной социальной стипендии студентам, обучающимся по очной форме в ГБПОУ КО «ТМТ» (далее - Техникум).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по очной форме за счет бюджетных ассигнований областного бюджета в техникуме, обеспечиваются государственными академическими стипендиями и (или) государственными социальными стипендиями.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Государственной академической стипендией, государственной социальной стипендией признается денежная выплата, назначаемая обучающим техникума в целях стимулирования и (или) поддержки освоения ими соответствующих образовательных программ.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Организация выплаты государственной академической стипендии, в том числе государственной академической стипендии в повышенном размере относительно норматива для формирования стипендиального фонда, государственной социальной стипендии осуществляется в порядке, определяемом педагогическим советом ГБПОУ КО «ТМТ» в соответствии с уставом Техникума по представлению стипендиальной комиссии Техникума, в состав которой также входят представитель из числа обучающихся.</w:t>
      </w:r>
      <w:proofErr w:type="gramEnd"/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Назначение государственной академической стипендии, в том числе государственной академической стипендии в повышенном размере, государственной социальной стипендии производится приказом директора Техникума и выплачивается один раз в месяц 25 числа. При совпадении дня выплаты с выходным или нерабочим праздничным днем выплата  производится накануне этого дня.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Государственная академическая стипендия, в том числе государственная академическая стипендия в повышенном размере, государственная социальная стипендия назначаются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в размерах, определяемых стипендиальной комиссией Техникума, за счет областного бюджета в пределах средств, выделяемых ГБПОУ КО «ТМТ» на стипендиальное обеспечение обучающихся.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B3">
        <w:rPr>
          <w:rFonts w:ascii="Times New Roman" w:hAnsi="Times New Roman" w:cs="Times New Roman"/>
          <w:sz w:val="26"/>
          <w:szCs w:val="26"/>
        </w:rPr>
        <w:lastRenderedPageBreak/>
        <w:t>Согласно постановления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установлен норматив для формирования стипендиального фонда в размере не менее 499 рублей.</w:t>
      </w:r>
    </w:p>
    <w:p w:rsidR="005E6DD2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Размер государственной академической стипендии устанавливается в размере 499 рублей. 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0DB3">
        <w:rPr>
          <w:rFonts w:ascii="Times New Roman" w:hAnsi="Times New Roman" w:cs="Times New Roman"/>
          <w:sz w:val="26"/>
          <w:szCs w:val="26"/>
        </w:rPr>
        <w:t>Размер государственной социальной стипендии устанавливается в размере 748-50 рублей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Порядок назначения и выплаты государственной академической стипендии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Государственная академическая стипендия выплачивается всем обучающимся первого курса, обучающимся по очной форме обучения за счет бюджетных ассигнований областного бюджета, в период с начала учебного года до окончания первого семестра.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Государственная академическая стипендия назначается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по окончании семестров на основании сводных ведомостей текущей успеваемости не реже двух раз в год в зависимости от успехов в учебе.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Обучающийся,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назначается государственная академическая стипендия, должен соответствовать следующим требованиям: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отсутствие по итогам текущей успеваемости за первый семестр оценки «удовлетворительно»;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отсутствие академической задолженности.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Назначение государственной академической стипендии прекращается: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с первого числа месяца, следующего за месяцем издания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приказа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об отчислении обучающегося  из Техникума;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с первого числа месяца, следующего за месяцем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получения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обучающимся итоговой оценки «удовлетворительно» за семестр, или образования у обучающегося по итогам семестра академической задолженности.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B3">
        <w:rPr>
          <w:rFonts w:ascii="Times New Roman" w:hAnsi="Times New Roman" w:cs="Times New Roman"/>
          <w:sz w:val="26"/>
          <w:szCs w:val="26"/>
        </w:rPr>
        <w:t>Выплата государственной академической стипендии обучающимся, в том числе государственной академической стипендии в повышенном размере,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месяца, следующего за месяцем выхода из академического отпуска, а также отпуска по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беременности и родам, отпуска по уходу за ребенком до достижения им возраста трех лет,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обучающимся, в том числе государственная академическая стипендия в повышенном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>,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824A59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B3">
        <w:rPr>
          <w:rFonts w:ascii="Times New Roman" w:hAnsi="Times New Roman" w:cs="Times New Roman"/>
          <w:sz w:val="26"/>
          <w:szCs w:val="26"/>
        </w:rPr>
        <w:t xml:space="preserve"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лет, которые были предоставлены ему до вступления в силу настоящего Положения, не является основанием для приостановления выплаты назначенной в установленном порядке </w:t>
      </w:r>
      <w:r w:rsidRPr="00090DB3">
        <w:rPr>
          <w:rStyle w:val="2FranklinGothicMedium12pt"/>
          <w:rFonts w:ascii="Times New Roman" w:hAnsi="Times New Roman" w:cs="Times New Roman"/>
          <w:sz w:val="26"/>
          <w:szCs w:val="26"/>
        </w:rPr>
        <w:t xml:space="preserve">обучающемуся </w:t>
      </w:r>
      <w:r w:rsidRPr="00090DB3">
        <w:rPr>
          <w:rFonts w:ascii="Times New Roman" w:hAnsi="Times New Roman" w:cs="Times New Roman"/>
          <w:sz w:val="26"/>
          <w:szCs w:val="26"/>
        </w:rPr>
        <w:t>государственной академической стипендии, в том числе государственной академической стипендии в повышенном размере.»,</w:t>
      </w:r>
      <w:proofErr w:type="gramEnd"/>
    </w:p>
    <w:p w:rsidR="00090DB3" w:rsidRPr="00090DB3" w:rsidRDefault="00090DB3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59" w:rsidRPr="00090DB3" w:rsidRDefault="00824A59" w:rsidP="00090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DB3">
        <w:rPr>
          <w:rFonts w:ascii="Times New Roman" w:hAnsi="Times New Roman" w:cs="Times New Roman"/>
          <w:b/>
          <w:sz w:val="26"/>
          <w:szCs w:val="26"/>
        </w:rPr>
        <w:lastRenderedPageBreak/>
        <w:t>Порядок назначения и выплаты государственной академической стипендии в повышенном размере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 Выплата государственной академической стипендии в повышенном размере устанавливается обучающимся по окончании семестров относительно норматива для формирования стипендиального фонда в пределах сре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>ипендиального фонда по представлению стипендиальной комиссии: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на «отлично» до 250 процентов минимального размера стипендии;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обучающимся на «хорошо» и «отлично» до 200 процентов минимального размера стипендии;</w:t>
      </w:r>
    </w:p>
    <w:p w:rsidR="00824A59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за особые успехи в научно-исследовательской, культурно-творческой и спортивной деятельности может назначаться государственная академическая стипендия до 150 процентов</w:t>
      </w:r>
      <w:r w:rsidR="00090DB3">
        <w:rPr>
          <w:rFonts w:ascii="Times New Roman" w:hAnsi="Times New Roman" w:cs="Times New Roman"/>
          <w:sz w:val="26"/>
          <w:szCs w:val="26"/>
        </w:rPr>
        <w:t xml:space="preserve"> минимального размера стипендии</w:t>
      </w:r>
    </w:p>
    <w:p w:rsidR="00090DB3" w:rsidRPr="00090DB3" w:rsidRDefault="00090DB3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59" w:rsidRPr="00090DB3" w:rsidRDefault="00824A59" w:rsidP="00090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DB3">
        <w:rPr>
          <w:rFonts w:ascii="Times New Roman" w:hAnsi="Times New Roman" w:cs="Times New Roman"/>
          <w:b/>
          <w:sz w:val="26"/>
          <w:szCs w:val="26"/>
        </w:rPr>
        <w:t>Порядок назначения и выплаты государственной социальной стипендии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Государственная социальная стипендия назначается при условии представления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в техникум документа, подтверждающего соответствие одной из следующих категорий лиц: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родителей;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потерявшие в период обучения обоих родителей или единственного родителя, дети-инвалиды, инвалиды 1 и II групп, инвалиды с детства, обучающиеся,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обучающиеся, являющиеся инвалидами вследствие военной травмы или заболевания, полученных в период прохождения военной службы, и ветеранами боевых действий, а также обучающиеся из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«6»-«г» пункта 1, подпунктом «а» пункта 2 и подпунктами «а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>«в» пункта 3 статьи 51 Федерального закона от 28.03.1998 № 53-ФЗ «О воинской обязанности и военной службе».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Государственная социальная стипендия назначается со дня представления в техникум документа, подтверждающего соответствие категории лиц, указанных в абзаце втором настоящего пункта, на текущий учебный год.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Государственная социальная стипендия назначается также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обучающим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>, получившим государственную социальную помощь.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Государственная социальная стипендия назначается указанной категории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обучающим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со дня представления в техникум документа, подтверждающего назначение государственной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lastRenderedPageBreak/>
        <w:t>социальной помощи, на один год со дня назначения указанной государственной социальной помощи.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Назначение государственной социальной стипендии производится один раз в год в течение учебного года и прекращается в случае: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отчисления обучающего из техникума;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прекращения действия основания, по которому стипендия была назначена, с первого числа месяца, следующего за месяцем издания приказа о прекращении ее выплаты.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Выплата государственной социальной стипендии осуществляется один раз в месяц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до 30 числа.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Нахождение обучающего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Обучающие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>, получающие государственную социальную стипендию, получают государственную академическую стипендию на общих основаниях.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Порядок оказания и выплаты материальной и социальной поддержки </w:t>
      </w:r>
      <w:proofErr w:type="gramStart"/>
      <w:r w:rsidRPr="00090DB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90DB3">
        <w:rPr>
          <w:rFonts w:ascii="Times New Roman" w:hAnsi="Times New Roman" w:cs="Times New Roman"/>
          <w:sz w:val="26"/>
          <w:szCs w:val="26"/>
        </w:rPr>
        <w:t xml:space="preserve"> техникума.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 xml:space="preserve"> Обучающимся по очной форме за счет бюджетных ассигнований областного бюджета в техникуме, оказывается единовременная разовая материальная поддержка: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до 3 тысяч рублей в случае потери родителя (родителей), законных представителей обучающего;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до 2 тысяч рублей на лечение;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до 1,5 тысячи рублей в связи с тяжелым материальным положением.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Решение об оказании материальной поддержки принимается стипендиальной комиссией на основании личного заявления обучающего с приложением документа, подтверждающего указанные в заявлении обстоятельства.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DB3">
        <w:rPr>
          <w:rFonts w:ascii="Times New Roman" w:hAnsi="Times New Roman" w:cs="Times New Roman"/>
          <w:sz w:val="26"/>
          <w:szCs w:val="26"/>
        </w:rPr>
        <w:t>Назначение единовременной материальной поддержки производится приказом директора техникума.</w:t>
      </w:r>
    </w:p>
    <w:p w:rsidR="00824A59" w:rsidRPr="00090DB3" w:rsidRDefault="00824A59" w:rsidP="0009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4A59" w:rsidRPr="0009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202"/>
    <w:multiLevelType w:val="multilevel"/>
    <w:tmpl w:val="8E18D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114AB"/>
    <w:multiLevelType w:val="multilevel"/>
    <w:tmpl w:val="52ACF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5178C"/>
    <w:multiLevelType w:val="multilevel"/>
    <w:tmpl w:val="25520B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B7"/>
    <w:rsid w:val="00090DB3"/>
    <w:rsid w:val="005657B7"/>
    <w:rsid w:val="005E6DD2"/>
    <w:rsid w:val="00824A59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59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link w:val="4"/>
    <w:rsid w:val="00824A5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4A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4A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4A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FranklinGothicMedium12pt">
    <w:name w:val="Основной текст (2) + Franklin Gothic Medium;12 pt"/>
    <w:basedOn w:val="2"/>
    <w:rsid w:val="00824A5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824A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824A59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24A59"/>
    <w:pPr>
      <w:widowControl w:val="0"/>
      <w:shd w:val="clear" w:color="auto" w:fill="FFFFFF"/>
      <w:spacing w:before="420" w:after="720" w:line="0" w:lineRule="atLeast"/>
      <w:ind w:hanging="3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24A59"/>
    <w:pPr>
      <w:widowControl w:val="0"/>
      <w:shd w:val="clear" w:color="auto" w:fill="FFFFFF"/>
      <w:spacing w:before="300" w:after="180" w:line="26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24A5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59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link w:val="4"/>
    <w:rsid w:val="00824A5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4A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4A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4A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FranklinGothicMedium12pt">
    <w:name w:val="Основной текст (2) + Franklin Gothic Medium;12 pt"/>
    <w:basedOn w:val="2"/>
    <w:rsid w:val="00824A5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824A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824A59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24A59"/>
    <w:pPr>
      <w:widowControl w:val="0"/>
      <w:shd w:val="clear" w:color="auto" w:fill="FFFFFF"/>
      <w:spacing w:before="420" w:after="720" w:line="0" w:lineRule="atLeast"/>
      <w:ind w:hanging="3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24A59"/>
    <w:pPr>
      <w:widowControl w:val="0"/>
      <w:shd w:val="clear" w:color="auto" w:fill="FFFFFF"/>
      <w:spacing w:before="300" w:after="180" w:line="26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24A5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1574</Words>
  <Characters>8978</Characters>
  <Application>Microsoft Office Word</Application>
  <DocSecurity>0</DocSecurity>
  <Lines>74</Lines>
  <Paragraphs>21</Paragraphs>
  <ScaleCrop>false</ScaleCrop>
  <Company>*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2019-11-02T19:33:00Z</dcterms:created>
  <dcterms:modified xsi:type="dcterms:W3CDTF">2019-11-02T19:39:00Z</dcterms:modified>
</cp:coreProperties>
</file>