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043" w:rsidRDefault="00935046" w:rsidP="00DF3043">
      <w:pPr>
        <w:rPr>
          <w:w w:val="100"/>
        </w:rPr>
      </w:pPr>
      <w:r>
        <w:rPr>
          <w:noProof/>
        </w:rPr>
        <w:drawing>
          <wp:inline distT="0" distB="0" distL="0" distR="0" wp14:anchorId="0978EF04" wp14:editId="7F761DC1">
            <wp:extent cx="9251950" cy="6728460"/>
            <wp:effectExtent l="0" t="0" r="6350" b="0"/>
            <wp:docPr id="1" name="Рисунок 1" descr="C:\Users\HP\Documents\столяр строитель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ocuments\столяр строитель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F3043" w:rsidRDefault="00DF3043" w:rsidP="00DF3043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</w:p>
    <w:p w:rsidR="00DF3043" w:rsidRDefault="00DF3043" w:rsidP="00DF3043"/>
    <w:p w:rsidR="00DF3043" w:rsidRDefault="00DF3043" w:rsidP="00DF3043">
      <w:pPr>
        <w:shd w:val="clear" w:color="auto" w:fill="FFFFFF" w:themeFill="background1"/>
        <w:autoSpaceDE w:val="0"/>
        <w:autoSpaceDN w:val="0"/>
        <w:adjustRightInd w:val="0"/>
        <w:ind w:firstLine="499"/>
        <w:jc w:val="center"/>
        <w:rPr>
          <w:b/>
          <w:bCs/>
          <w:w w:val="100"/>
        </w:rPr>
      </w:pPr>
      <w:r>
        <w:rPr>
          <w:b/>
          <w:bCs/>
          <w:w w:val="100"/>
        </w:rPr>
        <w:t xml:space="preserve">План учебного процесса  </w:t>
      </w:r>
    </w:p>
    <w:p w:rsidR="00DF3043" w:rsidRDefault="00F01C18" w:rsidP="00DF3043">
      <w:pPr>
        <w:shd w:val="clear" w:color="auto" w:fill="FFFFFF" w:themeFill="background1"/>
        <w:autoSpaceDE w:val="0"/>
        <w:autoSpaceDN w:val="0"/>
        <w:adjustRightInd w:val="0"/>
        <w:spacing w:line="480" w:lineRule="auto"/>
        <w:ind w:firstLine="499"/>
        <w:jc w:val="center"/>
        <w:rPr>
          <w:b/>
          <w:bCs/>
          <w:color w:val="auto"/>
          <w:w w:val="100"/>
          <w:sz w:val="24"/>
          <w:szCs w:val="24"/>
        </w:rPr>
      </w:pPr>
      <w:r>
        <w:rPr>
          <w:b/>
          <w:bCs/>
          <w:w w:val="100"/>
          <w:sz w:val="24"/>
          <w:szCs w:val="24"/>
        </w:rPr>
        <w:t>18880 «СТОЛЯР СТРОИТЕЛЬНЫЙ»</w:t>
      </w:r>
      <w:r w:rsidR="001D1F5B">
        <w:rPr>
          <w:b/>
          <w:bCs/>
          <w:w w:val="100"/>
          <w:sz w:val="24"/>
          <w:szCs w:val="24"/>
        </w:rPr>
        <w:t xml:space="preserve"> </w:t>
      </w:r>
    </w:p>
    <w:tbl>
      <w:tblPr>
        <w:tblW w:w="14820" w:type="dxa"/>
        <w:tblInd w:w="-106" w:type="dxa"/>
        <w:tblLayout w:type="fixed"/>
        <w:tblLook w:val="04A0" w:firstRow="1" w:lastRow="0" w:firstColumn="1" w:lastColumn="0" w:noHBand="0" w:noVBand="1"/>
      </w:tblPr>
      <w:tblGrid>
        <w:gridCol w:w="1056"/>
        <w:gridCol w:w="3978"/>
        <w:gridCol w:w="850"/>
        <w:gridCol w:w="1134"/>
        <w:gridCol w:w="851"/>
        <w:gridCol w:w="1134"/>
        <w:gridCol w:w="850"/>
        <w:gridCol w:w="709"/>
        <w:gridCol w:w="1134"/>
        <w:gridCol w:w="1134"/>
        <w:gridCol w:w="992"/>
        <w:gridCol w:w="998"/>
      </w:tblGrid>
      <w:tr w:rsidR="00DF3043" w:rsidTr="00DF3043">
        <w:trPr>
          <w:trHeight w:val="425"/>
        </w:trPr>
        <w:tc>
          <w:tcPr>
            <w:tcW w:w="10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w w:val="80"/>
                <w:lang w:eastAsia="en-US"/>
              </w:rPr>
              <w:t xml:space="preserve"> </w:t>
            </w: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Индекс</w:t>
            </w:r>
          </w:p>
          <w:p w:rsidR="00DF3043" w:rsidRDefault="00DF304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Наименование циклов, дисциплин, профессиональных модулей, МДК, практик</w:t>
            </w:r>
          </w:p>
          <w:p w:rsidR="00DF3043" w:rsidRDefault="00DF304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Формы промежуточной </w:t>
            </w:r>
          </w:p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аттестации </w:t>
            </w:r>
          </w:p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  <w:p w:rsidR="00DF3043" w:rsidRDefault="00DF304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936" w:type="dxa"/>
            <w:gridSpan w:val="9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Учебная нагрузка</w:t>
            </w:r>
          </w:p>
          <w:p w:rsidR="00DF3043" w:rsidRDefault="00DF3043">
            <w:pPr>
              <w:spacing w:after="200" w:line="276" w:lineRule="auto"/>
              <w:rPr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                                                           </w:t>
            </w:r>
            <w:proofErr w:type="gramStart"/>
            <w:r>
              <w:rPr>
                <w:w w:val="100"/>
                <w:sz w:val="20"/>
                <w:szCs w:val="20"/>
                <w:lang w:eastAsia="en-US"/>
              </w:rPr>
              <w:t>обучающихся</w:t>
            </w:r>
            <w:proofErr w:type="gramEnd"/>
            <w:r>
              <w:rPr>
                <w:w w:val="100"/>
                <w:sz w:val="20"/>
                <w:szCs w:val="20"/>
                <w:lang w:eastAsia="en-US"/>
              </w:rPr>
              <w:t xml:space="preserve"> (час.)</w:t>
            </w:r>
          </w:p>
        </w:tc>
      </w:tr>
      <w:tr w:rsidR="00DF3043" w:rsidTr="001D1F5B">
        <w:trPr>
          <w:trHeight w:val="391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Максимальная</w:t>
            </w:r>
          </w:p>
          <w:p w:rsidR="00DF3043" w:rsidRDefault="00DF3043">
            <w:pPr>
              <w:shd w:val="clear" w:color="auto" w:fill="FFFFFF" w:themeFill="background1"/>
              <w:spacing w:line="276" w:lineRule="auto"/>
              <w:ind w:left="113" w:right="113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851" w:type="dxa"/>
            <w:vMerge w:val="restar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Самостоятельная  работа</w:t>
            </w:r>
          </w:p>
        </w:tc>
        <w:tc>
          <w:tcPr>
            <w:tcW w:w="2693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Обязательная аудиторная</w:t>
            </w:r>
          </w:p>
        </w:tc>
        <w:tc>
          <w:tcPr>
            <w:tcW w:w="2268" w:type="dxa"/>
            <w:gridSpan w:val="2"/>
            <w:tcBorders>
              <w:top w:val="single" w:sz="12" w:space="0" w:color="auto"/>
              <w:left w:val="nil"/>
              <w:bottom w:val="nil"/>
              <w:right w:val="single" w:sz="12" w:space="0" w:color="000000"/>
            </w:tcBorders>
            <w:noWrap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vertAlign w:val="superscript"/>
                <w:lang w:eastAsia="en-US"/>
              </w:rPr>
            </w:pPr>
            <w:r>
              <w:rPr>
                <w:w w:val="100"/>
                <w:sz w:val="20"/>
                <w:szCs w:val="20"/>
                <w:vertAlign w:val="superscript"/>
                <w:lang w:eastAsia="en-US"/>
              </w:rPr>
              <w:t>1 курс</w:t>
            </w:r>
          </w:p>
        </w:tc>
        <w:tc>
          <w:tcPr>
            <w:tcW w:w="1990" w:type="dxa"/>
            <w:gridSpan w:val="2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hideMark/>
          </w:tcPr>
          <w:p w:rsidR="00DF3043" w:rsidRDefault="00DF3043">
            <w:pPr>
              <w:spacing w:after="200" w:line="276" w:lineRule="auto"/>
              <w:jc w:val="center"/>
              <w:rPr>
                <w:vertAlign w:val="subscript"/>
                <w:lang w:eastAsia="en-US"/>
              </w:rPr>
            </w:pPr>
            <w:r>
              <w:rPr>
                <w:vertAlign w:val="subscript"/>
                <w:lang w:eastAsia="en-US"/>
              </w:rPr>
              <w:t>2 курс</w:t>
            </w:r>
          </w:p>
        </w:tc>
      </w:tr>
      <w:tr w:rsidR="00DF3043" w:rsidTr="001D1F5B">
        <w:trPr>
          <w:trHeight w:val="157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ind w:left="113" w:right="113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Всего  занятий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000000"/>
            </w:tcBorders>
            <w:noWrap/>
            <w:vAlign w:val="bottom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в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т.ч</w:t>
            </w:r>
            <w:proofErr w:type="spellEnd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.</w:t>
            </w:r>
          </w:p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 сем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2 сем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3 сем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C2D69B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 сем</w:t>
            </w:r>
          </w:p>
        </w:tc>
      </w:tr>
      <w:tr w:rsidR="00DF3043" w:rsidTr="001D1F5B">
        <w:trPr>
          <w:cantSplit/>
          <w:trHeight w:val="1848"/>
        </w:trPr>
        <w:tc>
          <w:tcPr>
            <w:tcW w:w="10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39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noWrap/>
            <w:textDirection w:val="btLr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 xml:space="preserve">лаб. и </w:t>
            </w:r>
            <w:proofErr w:type="spellStart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практ</w:t>
            </w:r>
            <w:proofErr w:type="spellEnd"/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.</w:t>
            </w:r>
          </w:p>
          <w:p w:rsidR="00DF3043" w:rsidRDefault="00DF304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занятий. Семинары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extDirection w:val="btLr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курсовых работ (проектов)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17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21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17нед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9</w:t>
            </w:r>
          </w:p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DF3043" w:rsidTr="00DF3043">
        <w:trPr>
          <w:trHeight w:val="345"/>
        </w:trPr>
        <w:tc>
          <w:tcPr>
            <w:tcW w:w="1056" w:type="dxa"/>
            <w:tcBorders>
              <w:top w:val="nil"/>
              <w:left w:val="single" w:sz="12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15</w:t>
            </w:r>
          </w:p>
        </w:tc>
      </w:tr>
      <w:tr w:rsidR="00DF3043" w:rsidTr="00DF3043">
        <w:trPr>
          <w:trHeight w:val="553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ОДБ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043" w:rsidRDefault="00DF3043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Общеобразовательные дисциплины базовые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566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566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136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180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170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80</w:t>
            </w:r>
          </w:p>
        </w:tc>
      </w:tr>
      <w:tr w:rsidR="00DF3043" w:rsidTr="00DF3043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ОДБ.01</w:t>
            </w:r>
          </w:p>
        </w:tc>
        <w:tc>
          <w:tcPr>
            <w:tcW w:w="397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История родного края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1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single" w:sz="1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</w:t>
            </w:r>
          </w:p>
        </w:tc>
      </w:tr>
      <w:tr w:rsidR="00DF3043" w:rsidTr="00DF3043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ОДБ.02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F3043" w:rsidRDefault="00DF304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правоведения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13</w:t>
            </w:r>
          </w:p>
        </w:tc>
      </w:tr>
      <w:tr w:rsidR="00DF3043" w:rsidTr="00DF3043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ОДБ.03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F3043" w:rsidRDefault="00DF304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Физическая культура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D9D9D9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256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</w:tr>
      <w:tr w:rsidR="00DF3043" w:rsidTr="00DF3043">
        <w:trPr>
          <w:trHeight w:val="337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ОДБ.04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DF3043" w:rsidRDefault="00DF304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ОБЖ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61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7</w:t>
            </w:r>
          </w:p>
        </w:tc>
      </w:tr>
      <w:tr w:rsidR="00DF3043" w:rsidTr="00DF3043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3043" w:rsidRDefault="00DF304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Этика и культура общения</w:t>
            </w:r>
          </w:p>
        </w:tc>
        <w:tc>
          <w:tcPr>
            <w:tcW w:w="85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67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13</w:t>
            </w:r>
          </w:p>
        </w:tc>
      </w:tr>
      <w:tr w:rsidR="00DF3043" w:rsidTr="00DF3043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ОДБ.06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F3043" w:rsidRDefault="00DF304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экологии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DF3043" w:rsidTr="00DF3043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ОДБ.07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vAlign w:val="center"/>
            <w:hideMark/>
          </w:tcPr>
          <w:p w:rsidR="00DF3043" w:rsidRDefault="00DF3043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Математика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DF3043" w:rsidTr="00BB50BC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lastRenderedPageBreak/>
              <w:t>П.00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18" w:space="0" w:color="auto"/>
              <w:right w:val="nil"/>
            </w:tcBorders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Профессиональный цикл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nil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F3043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DF3043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1738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vAlign w:val="center"/>
          </w:tcPr>
          <w:p w:rsidR="00DF3043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DF3043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F3043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F3043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576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F3043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442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1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DF3043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244</w:t>
            </w:r>
          </w:p>
        </w:tc>
      </w:tr>
      <w:tr w:rsidR="00DF3043" w:rsidTr="001D1F5B">
        <w:trPr>
          <w:trHeight w:val="698"/>
        </w:trPr>
        <w:tc>
          <w:tcPr>
            <w:tcW w:w="105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ОП.00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DF3043" w:rsidRDefault="00DF3043">
            <w:pPr>
              <w:spacing w:line="276" w:lineRule="auto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Общепрофессиональные дисциплины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262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64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80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auto"/>
                <w:w w:val="100"/>
                <w:sz w:val="20"/>
                <w:szCs w:val="20"/>
                <w:lang w:eastAsia="en-US"/>
              </w:rPr>
              <w:t>50</w:t>
            </w:r>
          </w:p>
        </w:tc>
      </w:tr>
      <w:tr w:rsidR="00DF3043" w:rsidTr="001D1F5B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ОП.01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043" w:rsidRDefault="001D1F5B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Материаловедение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F3043" w:rsidRDefault="001D1F5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F3043" w:rsidRDefault="001D1F5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F3043" w:rsidRDefault="001D1F5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F3043" w:rsidRDefault="001D1F5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22</w:t>
            </w:r>
          </w:p>
        </w:tc>
      </w:tr>
      <w:tr w:rsidR="00DF3043" w:rsidTr="001D1F5B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ОП.02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043" w:rsidRDefault="001D1F5B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Основы экономики строительства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F3043" w:rsidRDefault="001D1F5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F3043" w:rsidRDefault="001D1F5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13</w:t>
            </w:r>
          </w:p>
        </w:tc>
      </w:tr>
      <w:tr w:rsidR="00DF3043" w:rsidTr="001D1F5B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ОП.03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043" w:rsidRDefault="001D1F5B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Строительное черчение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F3043" w:rsidRDefault="001D1F5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F3043" w:rsidRDefault="001D1F5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DF3043" w:rsidTr="001D1F5B">
        <w:trPr>
          <w:trHeight w:val="390"/>
        </w:trPr>
        <w:tc>
          <w:tcPr>
            <w:tcW w:w="105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ОП.04</w:t>
            </w:r>
          </w:p>
        </w:tc>
        <w:tc>
          <w:tcPr>
            <w:tcW w:w="3978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F3043" w:rsidRDefault="001D1F5B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БЖ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15</w:t>
            </w:r>
          </w:p>
        </w:tc>
      </w:tr>
      <w:tr w:rsidR="00DF3043" w:rsidTr="001D1F5B">
        <w:trPr>
          <w:trHeight w:val="390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8" w:space="0" w:color="auto"/>
              <w:right w:val="single" w:sz="8" w:space="0" w:color="auto"/>
            </w:tcBorders>
            <w:vAlign w:val="bottom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ОП.05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F3043" w:rsidRDefault="001D1F5B">
            <w:pPr>
              <w:spacing w:line="276" w:lineRule="auto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Охрана труда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DF3043" w:rsidTr="001D1F5B">
        <w:trPr>
          <w:trHeight w:val="390"/>
        </w:trPr>
        <w:tc>
          <w:tcPr>
            <w:tcW w:w="1056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  <w:t>ПМ.00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hideMark/>
          </w:tcPr>
          <w:p w:rsidR="00DF3043" w:rsidRDefault="00DF3043">
            <w:pPr>
              <w:shd w:val="clear" w:color="auto" w:fill="FFFFFF" w:themeFill="background1"/>
              <w:spacing w:line="276" w:lineRule="auto"/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i/>
                <w:iCs/>
                <w:w w:val="100"/>
                <w:sz w:val="20"/>
                <w:szCs w:val="20"/>
                <w:lang w:eastAsia="en-US"/>
              </w:rPr>
              <w:t>Профессиональные модули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F3043" w:rsidRDefault="00DF3043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F3043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BD4B4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/>
            <w:vAlign w:val="center"/>
          </w:tcPr>
          <w:p w:rsidR="00DF3043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1476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vAlign w:val="center"/>
          </w:tcPr>
          <w:p w:rsidR="00DF3043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DF3043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DBDB"/>
            <w:vAlign w:val="center"/>
          </w:tcPr>
          <w:p w:rsidR="00DF3043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496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DF3043" w:rsidRDefault="002632B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DE9D9"/>
            <w:vAlign w:val="center"/>
          </w:tcPr>
          <w:p w:rsidR="00DF3043" w:rsidRDefault="002632B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194</w:t>
            </w:r>
          </w:p>
        </w:tc>
      </w:tr>
      <w:tr w:rsidR="001D1F5B" w:rsidTr="001D1F5B">
        <w:trPr>
          <w:trHeight w:val="354"/>
        </w:trPr>
        <w:tc>
          <w:tcPr>
            <w:tcW w:w="105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hideMark/>
          </w:tcPr>
          <w:p w:rsidR="001D1F5B" w:rsidRDefault="001D1F5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ПМ.01</w:t>
            </w:r>
          </w:p>
        </w:tc>
        <w:tc>
          <w:tcPr>
            <w:tcW w:w="397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D1F5B" w:rsidRPr="00A21F86" w:rsidRDefault="001D1F5B" w:rsidP="00841FC0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Выполнение столярных работ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908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BD4B4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908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412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496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1D1F5B" w:rsidTr="001D1F5B">
        <w:trPr>
          <w:trHeight w:val="116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:rsidR="001D1F5B" w:rsidRDefault="001D1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МДК. 01.01. 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1F5B" w:rsidRPr="00A21F86" w:rsidRDefault="001D1F5B" w:rsidP="00841FC0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 xml:space="preserve">Технология изготовления столярных изделий и </w:t>
            </w:r>
            <w:proofErr w:type="spellStart"/>
            <w:r w:rsidRPr="00A21F86">
              <w:rPr>
                <w:rFonts w:eastAsia="Times New Roman"/>
                <w:sz w:val="24"/>
                <w:szCs w:val="24"/>
              </w:rPr>
              <w:t>столярно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A21F86">
              <w:rPr>
                <w:rFonts w:eastAsia="Times New Roman"/>
                <w:sz w:val="24"/>
                <w:szCs w:val="24"/>
              </w:rPr>
              <w:t>монтажных работ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w w:val="100"/>
                <w:sz w:val="20"/>
                <w:szCs w:val="20"/>
                <w:lang w:eastAsia="en-US"/>
              </w:rPr>
              <w:t>128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000000" w:themeColor="text1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000000" w:themeColor="text1"/>
                <w:w w:val="100"/>
                <w:sz w:val="22"/>
                <w:szCs w:val="22"/>
                <w:lang w:eastAsia="en-US"/>
              </w:rPr>
            </w:pPr>
            <w:r>
              <w:rPr>
                <w:bCs/>
                <w:color w:val="000000" w:themeColor="text1"/>
                <w:w w:val="100"/>
                <w:sz w:val="22"/>
                <w:szCs w:val="22"/>
                <w:lang w:eastAsia="en-US"/>
              </w:rPr>
              <w:t>128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1D1F5B" w:rsidTr="001D1F5B">
        <w:trPr>
          <w:trHeight w:val="383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F5B" w:rsidRDefault="001D1F5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УП 01.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5B" w:rsidRPr="00A21F86" w:rsidRDefault="001D1F5B" w:rsidP="00841FC0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780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1F5B" w:rsidRDefault="002632BB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Cs/>
                <w:w w:val="100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1D1F5B" w:rsidTr="001D1F5B">
        <w:trPr>
          <w:trHeight w:val="810"/>
        </w:trPr>
        <w:tc>
          <w:tcPr>
            <w:tcW w:w="10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1D1F5B" w:rsidRDefault="001D1F5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ПМ. 02. 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5B" w:rsidRPr="00A21F86" w:rsidRDefault="001D1F5B" w:rsidP="00841FC0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Выполнение плотничных работ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Э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568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DBDB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D1F5B" w:rsidRDefault="002632B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374</w:t>
            </w:r>
          </w:p>
        </w:tc>
        <w:tc>
          <w:tcPr>
            <w:tcW w:w="9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</w:tcPr>
          <w:p w:rsidR="001D1F5B" w:rsidRDefault="002632BB">
            <w:pPr>
              <w:shd w:val="clear" w:color="auto" w:fill="FFFFFF" w:themeFill="background1"/>
              <w:spacing w:line="276" w:lineRule="auto"/>
              <w:jc w:val="center"/>
              <w:rPr>
                <w:b/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color w:val="auto"/>
                <w:w w:val="100"/>
                <w:sz w:val="20"/>
                <w:szCs w:val="20"/>
                <w:lang w:eastAsia="en-US"/>
              </w:rPr>
              <w:t>194</w:t>
            </w:r>
          </w:p>
        </w:tc>
      </w:tr>
      <w:tr w:rsidR="001D1F5B" w:rsidTr="001D1F5B">
        <w:trPr>
          <w:trHeight w:val="469"/>
        </w:trPr>
        <w:tc>
          <w:tcPr>
            <w:tcW w:w="1056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F5B" w:rsidRDefault="001D1F5B">
            <w:pPr>
              <w:autoSpaceDE w:val="0"/>
              <w:autoSpaceDN w:val="0"/>
              <w:adjustRightInd w:val="0"/>
              <w:spacing w:line="180" w:lineRule="atLeast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МДК. 02.01.</w:t>
            </w:r>
          </w:p>
        </w:tc>
        <w:tc>
          <w:tcPr>
            <w:tcW w:w="3978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5B" w:rsidRPr="00A21F86" w:rsidRDefault="001D1F5B" w:rsidP="00841FC0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Технология устройства деревянных конструкций и сборки деревянных домов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108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57</w:t>
            </w:r>
          </w:p>
        </w:tc>
      </w:tr>
      <w:tr w:rsidR="001D1F5B" w:rsidTr="001D1F5B">
        <w:trPr>
          <w:trHeight w:val="31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D1F5B" w:rsidRDefault="001D1F5B">
            <w:pPr>
              <w:spacing w:line="276" w:lineRule="auto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УП 02.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5B" w:rsidRPr="00A21F86" w:rsidRDefault="001D1F5B" w:rsidP="00841FC0">
            <w:pPr>
              <w:rPr>
                <w:rFonts w:eastAsia="Times New Roman"/>
                <w:sz w:val="24"/>
                <w:szCs w:val="24"/>
              </w:rPr>
            </w:pPr>
            <w:r w:rsidRPr="00A21F86">
              <w:rPr>
                <w:rFonts w:eastAsia="Times New Roman"/>
                <w:sz w:val="24"/>
                <w:szCs w:val="24"/>
              </w:rPr>
              <w:t>Учебная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460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1F5B" w:rsidRDefault="00BB50BC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D1F5B" w:rsidRDefault="002632B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1F5B" w:rsidRDefault="002632BB">
            <w:pPr>
              <w:shd w:val="clear" w:color="auto" w:fill="FFFFFF" w:themeFill="background1"/>
              <w:spacing w:line="276" w:lineRule="auto"/>
              <w:jc w:val="center"/>
              <w:rPr>
                <w:color w:val="auto"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137</w:t>
            </w:r>
          </w:p>
        </w:tc>
      </w:tr>
      <w:tr w:rsidR="001D1F5B" w:rsidTr="001D1F5B">
        <w:trPr>
          <w:trHeight w:val="49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 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ind w:left="-112"/>
              <w:jc w:val="center"/>
              <w:rPr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2304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2304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1F5B" w:rsidRDefault="002632B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</w:tcPr>
          <w:p w:rsidR="001D1F5B" w:rsidRDefault="000E78AE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756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</w:tcPr>
          <w:p w:rsidR="001D1F5B" w:rsidRDefault="002632B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612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</w:tcPr>
          <w:p w:rsidR="001D1F5B" w:rsidRDefault="002632B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324</w:t>
            </w:r>
          </w:p>
        </w:tc>
      </w:tr>
      <w:tr w:rsidR="001D1F5B" w:rsidTr="00DF3043">
        <w:trPr>
          <w:trHeight w:val="499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УП</w:t>
            </w:r>
          </w:p>
        </w:tc>
        <w:tc>
          <w:tcPr>
            <w:tcW w:w="39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Учебная практика за 1 курс</w:t>
            </w: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-</w:t>
            </w:r>
          </w:p>
        </w:tc>
      </w:tr>
      <w:tr w:rsidR="001D1F5B" w:rsidTr="00DF3043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ПП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 xml:space="preserve"> Производственная  практика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12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1D1F5B" w:rsidTr="00DF3043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Промежуточная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1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</w:p>
        </w:tc>
      </w:tr>
      <w:tr w:rsidR="001D1F5B" w:rsidTr="00DF3043">
        <w:trPr>
          <w:trHeight w:val="435"/>
        </w:trPr>
        <w:tc>
          <w:tcPr>
            <w:tcW w:w="1056" w:type="dxa"/>
            <w:tcBorders>
              <w:top w:val="nil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lastRenderedPageBreak/>
              <w:t>ГИА</w:t>
            </w:r>
          </w:p>
        </w:tc>
        <w:tc>
          <w:tcPr>
            <w:tcW w:w="3978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bottom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18"/>
                <w:szCs w:val="18"/>
                <w:lang w:eastAsia="en-US"/>
              </w:rPr>
            </w:pPr>
            <w:r>
              <w:rPr>
                <w:b/>
                <w:bCs/>
                <w:w w:val="100"/>
                <w:sz w:val="18"/>
                <w:szCs w:val="18"/>
                <w:lang w:eastAsia="en-US"/>
              </w:rPr>
              <w:t>Государственная итоговая аттестация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2DBDB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FDE9D9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FDE9D9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 xml:space="preserve">2 </w:t>
            </w:r>
            <w:proofErr w:type="spellStart"/>
            <w:r>
              <w:rPr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w w:val="1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D1F5B" w:rsidTr="00DF3043">
        <w:trPr>
          <w:cantSplit/>
          <w:trHeight w:val="69"/>
        </w:trPr>
        <w:tc>
          <w:tcPr>
            <w:tcW w:w="7869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hideMark/>
          </w:tcPr>
          <w:p w:rsidR="001D1F5B" w:rsidRDefault="001D1F5B">
            <w:pPr>
              <w:spacing w:line="276" w:lineRule="auto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hideMark/>
          </w:tcPr>
          <w:p w:rsidR="001D1F5B" w:rsidRDefault="001D1F5B">
            <w:pPr>
              <w:spacing w:line="276" w:lineRule="auto"/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 w:val="restart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</w:tcPr>
          <w:p w:rsidR="001D1F5B" w:rsidRDefault="001D1F5B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691CD9" w:rsidTr="00691CD9">
        <w:trPr>
          <w:trHeight w:val="264"/>
        </w:trPr>
        <w:tc>
          <w:tcPr>
            <w:tcW w:w="7869" w:type="dxa"/>
            <w:gridSpan w:val="5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:rsidR="00691CD9" w:rsidRDefault="00691CD9" w:rsidP="008C29D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Государственная итоговая аттестация</w:t>
            </w:r>
          </w:p>
          <w:p w:rsidR="00691CD9" w:rsidRDefault="00691CD9" w:rsidP="008C29D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1.Программа базовой подготовки</w:t>
            </w:r>
          </w:p>
          <w:p w:rsidR="00691CD9" w:rsidRDefault="00691CD9" w:rsidP="008C29D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>1.1. Квалификационная работа</w:t>
            </w:r>
          </w:p>
          <w:p w:rsidR="00691CD9" w:rsidRDefault="00691CD9" w:rsidP="008C29DF">
            <w:pPr>
              <w:shd w:val="clear" w:color="auto" w:fill="FFFFFF" w:themeFill="background1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Выполнение квалификационной работы с 15 июня по 22 июня (всего 1 </w:t>
            </w:r>
            <w:proofErr w:type="spellStart"/>
            <w:r>
              <w:rPr>
                <w:color w:val="auto"/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  <w:lang w:eastAsia="en-US"/>
              </w:rPr>
              <w:t>.)</w:t>
            </w:r>
          </w:p>
          <w:p w:rsidR="00691CD9" w:rsidRDefault="00691CD9" w:rsidP="008C29DF">
            <w:pPr>
              <w:shd w:val="clear" w:color="auto" w:fill="FFFFFF" w:themeFill="background1"/>
              <w:spacing w:line="276" w:lineRule="auto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color w:val="auto"/>
                <w:w w:val="100"/>
                <w:sz w:val="20"/>
                <w:szCs w:val="20"/>
                <w:lang w:eastAsia="en-US"/>
              </w:rPr>
              <w:t xml:space="preserve">Защита квалификационной работы с 23 июня по 30 июня (всего 1 </w:t>
            </w:r>
            <w:proofErr w:type="spellStart"/>
            <w:r>
              <w:rPr>
                <w:color w:val="auto"/>
                <w:w w:val="100"/>
                <w:sz w:val="20"/>
                <w:szCs w:val="20"/>
                <w:lang w:eastAsia="en-US"/>
              </w:rPr>
              <w:t>нед</w:t>
            </w:r>
            <w:proofErr w:type="spellEnd"/>
            <w:r>
              <w:rPr>
                <w:color w:val="auto"/>
                <w:w w:val="100"/>
                <w:sz w:val="20"/>
                <w:szCs w:val="20"/>
                <w:lang w:eastAsia="en-US"/>
              </w:rPr>
              <w:t>.)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91CD9" w:rsidRDefault="00691CD9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rPr>
                <w:rFonts w:asciiTheme="minorHAnsi" w:eastAsiaTheme="minorHAnsi" w:hAnsiTheme="minorHAnsi"/>
                <w:color w:val="auto"/>
                <w:w w:val="100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vMerge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691CD9" w:rsidTr="001D1F5B">
        <w:trPr>
          <w:trHeight w:val="264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691CD9" w:rsidRDefault="00691CD9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91CD9" w:rsidRDefault="00691CD9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Дисциплин в МДК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68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60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51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57</w:t>
            </w:r>
          </w:p>
        </w:tc>
      </w:tr>
      <w:tr w:rsidR="00691CD9" w:rsidTr="001D1F5B">
        <w:trPr>
          <w:trHeight w:val="264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691CD9" w:rsidRDefault="00691CD9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91CD9" w:rsidRDefault="00691CD9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Уч. практика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344</w:t>
            </w:r>
          </w:p>
        </w:tc>
        <w:tc>
          <w:tcPr>
            <w:tcW w:w="1134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436</w:t>
            </w:r>
          </w:p>
        </w:tc>
        <w:tc>
          <w:tcPr>
            <w:tcW w:w="992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323</w:t>
            </w:r>
          </w:p>
        </w:tc>
        <w:tc>
          <w:tcPr>
            <w:tcW w:w="998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137</w:t>
            </w:r>
          </w:p>
        </w:tc>
      </w:tr>
      <w:tr w:rsidR="00691CD9" w:rsidTr="001D1F5B">
        <w:trPr>
          <w:trHeight w:val="265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691CD9" w:rsidRDefault="00691CD9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91CD9" w:rsidRDefault="00691CD9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pacing w:line="276" w:lineRule="auto"/>
              <w:rPr>
                <w:w w:val="100"/>
                <w:sz w:val="16"/>
                <w:szCs w:val="16"/>
                <w:lang w:eastAsia="en-US"/>
              </w:rPr>
            </w:pPr>
            <w:r>
              <w:rPr>
                <w:w w:val="100"/>
                <w:sz w:val="16"/>
                <w:szCs w:val="16"/>
                <w:lang w:eastAsia="en-US"/>
              </w:rPr>
              <w:t xml:space="preserve">уч. </w:t>
            </w:r>
            <w:proofErr w:type="spellStart"/>
            <w:r>
              <w:rPr>
                <w:w w:val="100"/>
                <w:sz w:val="16"/>
                <w:szCs w:val="16"/>
                <w:lang w:eastAsia="en-US"/>
              </w:rPr>
              <w:t>Прак</w:t>
            </w:r>
            <w:proofErr w:type="spellEnd"/>
            <w:r>
              <w:rPr>
                <w:w w:val="100"/>
                <w:sz w:val="16"/>
                <w:szCs w:val="16"/>
                <w:lang w:eastAsia="en-US"/>
              </w:rPr>
              <w:t>. За 1 курс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</w:tr>
      <w:tr w:rsidR="00691CD9" w:rsidTr="001D1F5B">
        <w:trPr>
          <w:trHeight w:val="257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691CD9" w:rsidRDefault="00691CD9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91CD9" w:rsidRDefault="00691CD9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Пр. пр.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  <w:r>
              <w:rPr>
                <w:b/>
                <w:bCs/>
                <w:w w:val="100"/>
                <w:sz w:val="20"/>
                <w:szCs w:val="20"/>
                <w:lang w:eastAsia="en-US"/>
              </w:rPr>
              <w:t>432</w:t>
            </w:r>
          </w:p>
        </w:tc>
      </w:tr>
      <w:tr w:rsidR="00691CD9" w:rsidTr="001D1F5B">
        <w:trPr>
          <w:trHeight w:val="271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691CD9" w:rsidRDefault="00691CD9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91CD9" w:rsidRDefault="00691CD9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  <w:r>
              <w:rPr>
                <w:w w:val="100"/>
                <w:sz w:val="20"/>
                <w:szCs w:val="20"/>
                <w:lang w:eastAsia="en-US"/>
              </w:rPr>
              <w:t>Экзамен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1</w:t>
            </w:r>
          </w:p>
        </w:tc>
      </w:tr>
      <w:tr w:rsidR="00691CD9" w:rsidTr="001D1F5B">
        <w:trPr>
          <w:trHeight w:val="235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691CD9" w:rsidRDefault="00691CD9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91CD9" w:rsidRDefault="00691CD9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91CD9" w:rsidRDefault="00691CD9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center"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  <w:tr w:rsidR="00691CD9" w:rsidTr="001D1F5B">
        <w:trPr>
          <w:trHeight w:val="313"/>
        </w:trPr>
        <w:tc>
          <w:tcPr>
            <w:tcW w:w="7869" w:type="dxa"/>
            <w:gridSpan w:val="5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  <w:hideMark/>
          </w:tcPr>
          <w:p w:rsidR="00691CD9" w:rsidRDefault="00691CD9">
            <w:pPr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4" w:space="0" w:color="auto"/>
            </w:tcBorders>
            <w:vAlign w:val="center"/>
            <w:hideMark/>
          </w:tcPr>
          <w:p w:rsidR="00691CD9" w:rsidRDefault="00691CD9">
            <w:pPr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:rsidR="00691CD9" w:rsidRDefault="00691CD9">
            <w:pPr>
              <w:spacing w:line="276" w:lineRule="auto"/>
              <w:rPr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691CD9" w:rsidRDefault="00691CD9">
            <w:pPr>
              <w:shd w:val="clear" w:color="auto" w:fill="FFFFFF" w:themeFill="background1"/>
              <w:spacing w:line="276" w:lineRule="auto"/>
              <w:jc w:val="center"/>
              <w:rPr>
                <w:b/>
                <w:bCs/>
                <w:w w:val="100"/>
                <w:sz w:val="20"/>
                <w:szCs w:val="20"/>
                <w:lang w:eastAsia="en-US"/>
              </w:rPr>
            </w:pPr>
          </w:p>
        </w:tc>
      </w:tr>
    </w:tbl>
    <w:p w:rsidR="00DF3043" w:rsidRDefault="00DF3043" w:rsidP="00DF3043">
      <w:pPr>
        <w:shd w:val="clear" w:color="auto" w:fill="FFFFFF" w:themeFill="background1"/>
        <w:rPr>
          <w:b/>
          <w:bCs/>
          <w:w w:val="100"/>
          <w:sz w:val="24"/>
          <w:szCs w:val="24"/>
        </w:rPr>
      </w:pPr>
    </w:p>
    <w:p w:rsidR="00DF3043" w:rsidRDefault="00DF3043" w:rsidP="00DF3043">
      <w:pPr>
        <w:shd w:val="clear" w:color="auto" w:fill="FFFFFF" w:themeFill="background1"/>
      </w:pPr>
    </w:p>
    <w:p w:rsidR="00DF3043" w:rsidRDefault="00DF3043" w:rsidP="00DF3043">
      <w:pPr>
        <w:jc w:val="center"/>
      </w:pPr>
    </w:p>
    <w:p w:rsidR="00A96FB5" w:rsidRDefault="00A96FB5" w:rsidP="00DF3043">
      <w:pPr>
        <w:jc w:val="center"/>
      </w:pPr>
    </w:p>
    <w:sectPr w:rsidR="00A96FB5" w:rsidSect="00DF304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043"/>
    <w:rsid w:val="000E78AE"/>
    <w:rsid w:val="001D1F5B"/>
    <w:rsid w:val="002632BB"/>
    <w:rsid w:val="00601C8C"/>
    <w:rsid w:val="00691CD9"/>
    <w:rsid w:val="006968CE"/>
    <w:rsid w:val="00732F3A"/>
    <w:rsid w:val="00935046"/>
    <w:rsid w:val="00A96FB5"/>
    <w:rsid w:val="00BB50BC"/>
    <w:rsid w:val="00DF3043"/>
    <w:rsid w:val="00F01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43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46"/>
    <w:rPr>
      <w:rFonts w:ascii="Tahoma" w:eastAsia="Calibri" w:hAnsi="Tahoma" w:cs="Tahoma"/>
      <w:color w:val="000000"/>
      <w:w w:val="9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43"/>
    <w:pPr>
      <w:spacing w:after="0" w:line="240" w:lineRule="auto"/>
    </w:pPr>
    <w:rPr>
      <w:rFonts w:ascii="Times New Roman" w:eastAsia="Calibri" w:hAnsi="Times New Roman" w:cs="Times New Roman"/>
      <w:color w:val="000000"/>
      <w:w w:val="9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50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5046"/>
    <w:rPr>
      <w:rFonts w:ascii="Tahoma" w:eastAsia="Calibri" w:hAnsi="Tahoma" w:cs="Tahoma"/>
      <w:color w:val="000000"/>
      <w:w w:val="9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20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370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Petrova</dc:creator>
  <cp:lastModifiedBy>Petrova</cp:lastModifiedBy>
  <cp:revision>10</cp:revision>
  <dcterms:created xsi:type="dcterms:W3CDTF">2017-02-01T11:46:00Z</dcterms:created>
  <dcterms:modified xsi:type="dcterms:W3CDTF">2017-03-03T10:14:00Z</dcterms:modified>
</cp:coreProperties>
</file>