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4B4" w:rsidRDefault="00CD24B4" w:rsidP="001C13B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4B4" w:rsidRDefault="00CD24B4" w:rsidP="001C13B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D24B4" w:rsidRDefault="00CD24B4" w:rsidP="001C13B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D24B4" w:rsidRDefault="00CD24B4" w:rsidP="001C13B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D24B4" w:rsidRDefault="00CD24B4" w:rsidP="001C13B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D24B4" w:rsidRDefault="00CD24B4" w:rsidP="001C13B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575CD" w:rsidRPr="00B575CD" w:rsidRDefault="00B575CD" w:rsidP="00B575CD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B575CD" w:rsidRPr="00B575CD" w:rsidRDefault="00B575CD" w:rsidP="00B575CD">
      <w:pPr>
        <w:spacing w:after="0" w:line="240" w:lineRule="auto"/>
        <w:ind w:right="-185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575CD" w:rsidRPr="00B575CD" w:rsidRDefault="00B575CD" w:rsidP="00B575CD">
      <w:pPr>
        <w:spacing w:before="240" w:after="0" w:line="240" w:lineRule="auto"/>
        <w:ind w:right="-185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gramStart"/>
      <w:r w:rsidRPr="00B575CD">
        <w:rPr>
          <w:rFonts w:ascii="Times New Roman" w:eastAsia="Times New Roman" w:hAnsi="Times New Roman"/>
          <w:sz w:val="28"/>
          <w:szCs w:val="28"/>
          <w:lang w:eastAsia="ru-RU"/>
        </w:rPr>
        <w:t>Рабочая программа учебной дисциплины</w:t>
      </w:r>
      <w:r w:rsidRPr="00B575C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575CD">
        <w:rPr>
          <w:rFonts w:ascii="Times New Roman" w:eastAsia="Times New Roman" w:hAnsi="Times New Roman"/>
          <w:b/>
          <w:sz w:val="28"/>
          <w:szCs w:val="28"/>
          <w:lang w:eastAsia="ru-RU"/>
        </w:rPr>
        <w:t>ОП.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11</w:t>
      </w:r>
      <w:r w:rsidRPr="00B575C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Строительное черчение</w:t>
      </w:r>
      <w:r w:rsidRPr="00B575C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Pr="00B575CD">
        <w:rPr>
          <w:rFonts w:ascii="Times New Roman" w:eastAsia="Times New Roman" w:hAnsi="Times New Roman"/>
          <w:sz w:val="28"/>
          <w:szCs w:val="28"/>
          <w:lang w:eastAsia="ru-RU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B575CD" w:rsidRPr="00B575CD" w:rsidRDefault="00B575CD" w:rsidP="00B575CD">
      <w:pPr>
        <w:spacing w:after="0" w:line="240" w:lineRule="auto"/>
        <w:ind w:right="-18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75CD" w:rsidRPr="00B575CD" w:rsidRDefault="00B575CD" w:rsidP="00B575CD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75CD">
        <w:rPr>
          <w:rFonts w:ascii="Times New Roman" w:eastAsia="Times New Roman" w:hAnsi="Times New Roman"/>
          <w:sz w:val="28"/>
          <w:szCs w:val="28"/>
          <w:lang w:eastAsia="ru-RU"/>
        </w:rPr>
        <w:t>Организация-разработчик: ГБПОУ КО «ТМТ»</w:t>
      </w:r>
    </w:p>
    <w:p w:rsidR="00B575CD" w:rsidRPr="00B575CD" w:rsidRDefault="00B575CD" w:rsidP="00B575CD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575CD" w:rsidRPr="00B575CD" w:rsidRDefault="00B575CD" w:rsidP="00B575CD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75CD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Разработчик: Тимаков Г.И. – преподаватель  </w:t>
      </w:r>
    </w:p>
    <w:p w:rsidR="00B575CD" w:rsidRPr="00B575CD" w:rsidRDefault="00B575CD" w:rsidP="00B575CD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575CD" w:rsidRPr="00B575CD" w:rsidRDefault="00B575CD" w:rsidP="00B575CD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575CD" w:rsidRPr="00B575CD" w:rsidRDefault="00B575CD" w:rsidP="00B575CD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75CD" w:rsidRPr="00B575CD" w:rsidRDefault="00B575CD" w:rsidP="00B575CD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75CD" w:rsidRPr="00B575CD" w:rsidRDefault="00B575CD" w:rsidP="00B575CD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75CD" w:rsidRPr="00B575CD" w:rsidRDefault="00B575CD" w:rsidP="00B575CD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75CD" w:rsidRPr="00B575CD" w:rsidRDefault="00B575CD" w:rsidP="00B575C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75CD" w:rsidRPr="00B575CD" w:rsidRDefault="00B575CD" w:rsidP="00B575C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75CD" w:rsidRPr="00B575CD" w:rsidRDefault="00B575CD" w:rsidP="00B575C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75CD" w:rsidRPr="00B575CD" w:rsidRDefault="00B575CD" w:rsidP="00B575C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75CD" w:rsidRPr="00B575CD" w:rsidRDefault="00B575CD" w:rsidP="00B575C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C1808" w:rsidRDefault="00CC1808" w:rsidP="00CC180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CC1808" w:rsidRDefault="00CC1808" w:rsidP="00CC1808">
      <w:pPr>
        <w:jc w:val="center"/>
        <w:rPr>
          <w:b/>
          <w:sz w:val="28"/>
          <w:szCs w:val="28"/>
        </w:rPr>
      </w:pPr>
    </w:p>
    <w:p w:rsidR="00881ABF" w:rsidRDefault="00881ABF" w:rsidP="00881ABF">
      <w:pPr>
        <w:jc w:val="center"/>
        <w:rPr>
          <w:b/>
          <w:sz w:val="28"/>
          <w:szCs w:val="28"/>
        </w:rPr>
      </w:pPr>
    </w:p>
    <w:p w:rsidR="00881ABF" w:rsidRDefault="00881ABF" w:rsidP="00665D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665D47" w:rsidRDefault="00665D47" w:rsidP="00665D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aps/>
          <w:sz w:val="28"/>
          <w:szCs w:val="28"/>
        </w:rPr>
      </w:pPr>
    </w:p>
    <w:p w:rsidR="00512CC5" w:rsidRDefault="00512CC5" w:rsidP="00881ABF">
      <w:pPr>
        <w:pStyle w:val="a3"/>
        <w:spacing w:before="0" w:beforeAutospacing="0" w:after="0" w:afterAutospacing="0"/>
        <w:ind w:right="-185"/>
        <w:jc w:val="center"/>
        <w:rPr>
          <w:b/>
        </w:rPr>
      </w:pPr>
    </w:p>
    <w:p w:rsidR="00512CC5" w:rsidRDefault="00512CC5" w:rsidP="00881ABF">
      <w:pPr>
        <w:pStyle w:val="a3"/>
        <w:spacing w:before="0" w:beforeAutospacing="0" w:after="0" w:afterAutospacing="0"/>
        <w:ind w:right="-185"/>
        <w:jc w:val="center"/>
        <w:rPr>
          <w:b/>
        </w:rPr>
      </w:pPr>
    </w:p>
    <w:p w:rsidR="00512CC5" w:rsidRDefault="00512CC5" w:rsidP="00881ABF">
      <w:pPr>
        <w:pStyle w:val="a3"/>
        <w:spacing w:before="0" w:beforeAutospacing="0" w:after="0" w:afterAutospacing="0"/>
        <w:ind w:right="-185"/>
        <w:jc w:val="center"/>
        <w:rPr>
          <w:b/>
        </w:rPr>
      </w:pPr>
    </w:p>
    <w:p w:rsidR="00512CC5" w:rsidRDefault="00512CC5" w:rsidP="00881ABF">
      <w:pPr>
        <w:pStyle w:val="a3"/>
        <w:spacing w:before="0" w:beforeAutospacing="0" w:after="0" w:afterAutospacing="0"/>
        <w:ind w:right="-185"/>
        <w:jc w:val="center"/>
        <w:rPr>
          <w:b/>
        </w:rPr>
      </w:pPr>
    </w:p>
    <w:p w:rsidR="00512CC5" w:rsidRDefault="00512CC5" w:rsidP="00881ABF">
      <w:pPr>
        <w:pStyle w:val="a3"/>
        <w:spacing w:before="0" w:beforeAutospacing="0" w:after="0" w:afterAutospacing="0"/>
        <w:ind w:right="-185"/>
        <w:jc w:val="center"/>
        <w:rPr>
          <w:b/>
        </w:rPr>
      </w:pPr>
    </w:p>
    <w:p w:rsidR="00512CC5" w:rsidRDefault="00512CC5" w:rsidP="00881ABF">
      <w:pPr>
        <w:pStyle w:val="a3"/>
        <w:spacing w:before="0" w:beforeAutospacing="0" w:after="0" w:afterAutospacing="0"/>
        <w:ind w:right="-185"/>
        <w:jc w:val="center"/>
        <w:rPr>
          <w:b/>
        </w:rPr>
      </w:pPr>
    </w:p>
    <w:p w:rsidR="00512CC5" w:rsidRDefault="00512CC5" w:rsidP="00881ABF">
      <w:pPr>
        <w:pStyle w:val="a3"/>
        <w:spacing w:before="0" w:beforeAutospacing="0" w:after="0" w:afterAutospacing="0"/>
        <w:ind w:right="-185"/>
        <w:jc w:val="center"/>
        <w:rPr>
          <w:b/>
        </w:rPr>
      </w:pPr>
    </w:p>
    <w:p w:rsidR="00512CC5" w:rsidRDefault="00512CC5" w:rsidP="00881ABF">
      <w:pPr>
        <w:pStyle w:val="a3"/>
        <w:spacing w:before="0" w:beforeAutospacing="0" w:after="0" w:afterAutospacing="0"/>
        <w:ind w:right="-185"/>
        <w:jc w:val="center"/>
        <w:rPr>
          <w:b/>
        </w:rPr>
      </w:pPr>
    </w:p>
    <w:p w:rsidR="00512CC5" w:rsidRDefault="00512CC5" w:rsidP="00881ABF">
      <w:pPr>
        <w:pStyle w:val="a3"/>
        <w:spacing w:before="0" w:beforeAutospacing="0" w:after="0" w:afterAutospacing="0"/>
        <w:ind w:right="-185"/>
        <w:jc w:val="center"/>
        <w:rPr>
          <w:b/>
        </w:rPr>
      </w:pPr>
    </w:p>
    <w:p w:rsidR="001C13BA" w:rsidRDefault="001C13BA" w:rsidP="00881ABF">
      <w:pPr>
        <w:pStyle w:val="a3"/>
        <w:spacing w:before="0" w:beforeAutospacing="0" w:after="0" w:afterAutospacing="0"/>
        <w:ind w:right="-185"/>
        <w:jc w:val="center"/>
        <w:rPr>
          <w:b/>
        </w:rPr>
      </w:pPr>
    </w:p>
    <w:p w:rsidR="001C13BA" w:rsidRDefault="001C13BA" w:rsidP="00881ABF">
      <w:pPr>
        <w:pStyle w:val="a3"/>
        <w:spacing w:before="0" w:beforeAutospacing="0" w:after="0" w:afterAutospacing="0"/>
        <w:ind w:right="-185"/>
        <w:jc w:val="center"/>
        <w:rPr>
          <w:b/>
        </w:rPr>
      </w:pPr>
    </w:p>
    <w:p w:rsidR="001C13BA" w:rsidRDefault="001C13BA" w:rsidP="00881ABF">
      <w:pPr>
        <w:pStyle w:val="a3"/>
        <w:spacing w:before="0" w:beforeAutospacing="0" w:after="0" w:afterAutospacing="0"/>
        <w:ind w:right="-185"/>
        <w:jc w:val="center"/>
        <w:rPr>
          <w:b/>
        </w:rPr>
      </w:pPr>
    </w:p>
    <w:p w:rsidR="001C13BA" w:rsidRDefault="001C13BA" w:rsidP="00881ABF">
      <w:pPr>
        <w:pStyle w:val="a3"/>
        <w:spacing w:before="0" w:beforeAutospacing="0" w:after="0" w:afterAutospacing="0"/>
        <w:ind w:right="-185"/>
        <w:jc w:val="center"/>
        <w:rPr>
          <w:b/>
        </w:rPr>
      </w:pPr>
    </w:p>
    <w:p w:rsidR="00512CC5" w:rsidRDefault="00512CC5" w:rsidP="00881ABF">
      <w:pPr>
        <w:pStyle w:val="a3"/>
        <w:spacing w:before="0" w:beforeAutospacing="0" w:after="0" w:afterAutospacing="0"/>
        <w:ind w:right="-185"/>
        <w:jc w:val="center"/>
        <w:rPr>
          <w:b/>
        </w:rPr>
      </w:pPr>
    </w:p>
    <w:p w:rsidR="00512CC5" w:rsidRDefault="00512CC5" w:rsidP="00881ABF">
      <w:pPr>
        <w:pStyle w:val="a3"/>
        <w:spacing w:before="0" w:beforeAutospacing="0" w:after="0" w:afterAutospacing="0"/>
        <w:ind w:right="-185"/>
        <w:jc w:val="center"/>
        <w:rPr>
          <w:b/>
        </w:rPr>
      </w:pPr>
    </w:p>
    <w:p w:rsidR="00881ABF" w:rsidRDefault="00881ABF" w:rsidP="00881ABF">
      <w:pPr>
        <w:pStyle w:val="a3"/>
        <w:spacing w:before="0" w:beforeAutospacing="0" w:after="0" w:afterAutospacing="0"/>
        <w:ind w:right="-185"/>
        <w:jc w:val="center"/>
        <w:rPr>
          <w:rFonts w:ascii="Century Gothic" w:hAnsi="Century Gothic"/>
          <w:b/>
          <w:color w:val="FF0000"/>
        </w:rPr>
      </w:pPr>
      <w:r>
        <w:rPr>
          <w:b/>
        </w:rPr>
        <w:t>СОДЕРЖАНИЕ</w:t>
      </w:r>
      <w:r>
        <w:rPr>
          <w:rFonts w:ascii="Century Gothic" w:hAnsi="Century Gothic"/>
          <w:b/>
          <w:color w:val="FF0000"/>
        </w:rPr>
        <w:t xml:space="preserve">                                                                                  </w:t>
      </w:r>
    </w:p>
    <w:p w:rsidR="00881ABF" w:rsidRDefault="00881ABF" w:rsidP="00881ABF">
      <w:pPr>
        <w:pStyle w:val="a3"/>
        <w:spacing w:before="0" w:beforeAutospacing="0" w:after="0" w:afterAutospacing="0"/>
        <w:ind w:right="-185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</w:t>
      </w:r>
    </w:p>
    <w:p w:rsidR="00881ABF" w:rsidRPr="00CC1808" w:rsidRDefault="00881ABF" w:rsidP="00881ABF">
      <w:pPr>
        <w:pStyle w:val="a3"/>
        <w:spacing w:before="0" w:beforeAutospacing="0" w:after="0" w:afterAutospacing="0"/>
        <w:ind w:right="-185"/>
        <w:rPr>
          <w:sz w:val="26"/>
          <w:szCs w:val="26"/>
        </w:rPr>
      </w:pPr>
      <w:r w:rsidRPr="00CC1808">
        <w:rPr>
          <w:sz w:val="26"/>
          <w:szCs w:val="26"/>
        </w:rPr>
        <w:t>1. Паспорт программы учебной дисциплины</w:t>
      </w:r>
    </w:p>
    <w:p w:rsidR="00881ABF" w:rsidRPr="00CC1808" w:rsidRDefault="00881ABF" w:rsidP="00881ABF">
      <w:pPr>
        <w:pStyle w:val="a3"/>
        <w:spacing w:before="0" w:beforeAutospacing="0" w:after="0" w:afterAutospacing="0"/>
        <w:ind w:right="-185"/>
        <w:rPr>
          <w:sz w:val="26"/>
          <w:szCs w:val="26"/>
        </w:rPr>
      </w:pPr>
      <w:r w:rsidRPr="00CC1808">
        <w:rPr>
          <w:sz w:val="26"/>
          <w:szCs w:val="26"/>
        </w:rPr>
        <w:t>2. Структура и содержание учебной дисциплины</w:t>
      </w:r>
    </w:p>
    <w:p w:rsidR="00881ABF" w:rsidRPr="00CC1808" w:rsidRDefault="00881ABF" w:rsidP="00881ABF">
      <w:pPr>
        <w:pStyle w:val="a3"/>
        <w:spacing w:before="0" w:beforeAutospacing="0" w:after="0" w:afterAutospacing="0"/>
        <w:ind w:right="-185"/>
        <w:rPr>
          <w:sz w:val="26"/>
          <w:szCs w:val="26"/>
        </w:rPr>
      </w:pPr>
      <w:r w:rsidRPr="00CC1808">
        <w:rPr>
          <w:sz w:val="26"/>
          <w:szCs w:val="26"/>
        </w:rPr>
        <w:t>3. Условия реализации программы учебной дисциплины</w:t>
      </w:r>
    </w:p>
    <w:p w:rsidR="00881ABF" w:rsidRPr="00CC1808" w:rsidRDefault="00881ABF" w:rsidP="00881ABF">
      <w:pPr>
        <w:pStyle w:val="a3"/>
        <w:spacing w:before="0" w:beforeAutospacing="0" w:after="0" w:afterAutospacing="0"/>
        <w:ind w:right="-185"/>
        <w:rPr>
          <w:sz w:val="26"/>
          <w:szCs w:val="26"/>
        </w:rPr>
      </w:pPr>
      <w:r w:rsidRPr="00CC1808">
        <w:rPr>
          <w:sz w:val="26"/>
          <w:szCs w:val="26"/>
        </w:rPr>
        <w:t>4. Контроль и оценка результатов освоения учебной дисциплины</w:t>
      </w:r>
    </w:p>
    <w:p w:rsidR="00881ABF" w:rsidRPr="00CC1808" w:rsidRDefault="00CC1808" w:rsidP="00CC1808">
      <w:pPr>
        <w:tabs>
          <w:tab w:val="left" w:pos="916"/>
          <w:tab w:val="left" w:pos="6390"/>
        </w:tabs>
        <w:rPr>
          <w:bCs/>
          <w:sz w:val="26"/>
          <w:szCs w:val="26"/>
        </w:rPr>
      </w:pPr>
      <w:r w:rsidRPr="00CC1808">
        <w:rPr>
          <w:bCs/>
          <w:sz w:val="26"/>
          <w:szCs w:val="26"/>
        </w:rPr>
        <w:tab/>
      </w:r>
      <w:r w:rsidRPr="00CC1808">
        <w:rPr>
          <w:bCs/>
          <w:sz w:val="26"/>
          <w:szCs w:val="26"/>
        </w:rPr>
        <w:tab/>
      </w: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81ABF" w:rsidRDefault="00881ABF" w:rsidP="00CC18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ПАСПОРТ ПРОГРАММЫ УЧЕБНОЙ ДИСЦИПЛИНЫ  </w:t>
      </w:r>
    </w:p>
    <w:p w:rsidR="00881ABF" w:rsidRPr="00CC1808" w:rsidRDefault="00881ABF" w:rsidP="00CC1808">
      <w:pPr>
        <w:pStyle w:val="Default"/>
        <w:rPr>
          <w:sz w:val="26"/>
          <w:szCs w:val="26"/>
        </w:rPr>
      </w:pPr>
      <w:r w:rsidRPr="00CC1808">
        <w:rPr>
          <w:b/>
          <w:bCs/>
          <w:sz w:val="26"/>
          <w:szCs w:val="26"/>
        </w:rPr>
        <w:t xml:space="preserve">1.1. Область применения программы </w:t>
      </w:r>
    </w:p>
    <w:p w:rsidR="00881ABF" w:rsidRPr="00CC1808" w:rsidRDefault="00881ABF" w:rsidP="001C13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i/>
          <w:sz w:val="26"/>
          <w:szCs w:val="26"/>
          <w:u w:val="single"/>
        </w:rPr>
      </w:pPr>
      <w:r w:rsidRPr="00CC1808">
        <w:rPr>
          <w:rFonts w:ascii="Times New Roman" w:hAnsi="Times New Roman"/>
          <w:sz w:val="26"/>
          <w:szCs w:val="26"/>
        </w:rPr>
        <w:t xml:space="preserve">Рабочая  программа  учебной дисциплины является </w:t>
      </w:r>
      <w:r w:rsidR="001C13BA">
        <w:rPr>
          <w:rFonts w:ascii="Times New Roman" w:hAnsi="Times New Roman"/>
          <w:sz w:val="26"/>
          <w:szCs w:val="26"/>
        </w:rPr>
        <w:t>частью адаптированной</w:t>
      </w:r>
      <w:r w:rsidRPr="00CC1808">
        <w:rPr>
          <w:rFonts w:ascii="Times New Roman" w:hAnsi="Times New Roman"/>
          <w:sz w:val="26"/>
          <w:szCs w:val="26"/>
        </w:rPr>
        <w:t xml:space="preserve"> образовательной программы профессиональной подготовки для лиц с ограниченными возможностями здоровья (с нарушением интеллекта) </w:t>
      </w:r>
      <w:r w:rsidR="001C13BA">
        <w:rPr>
          <w:rFonts w:ascii="Times New Roman" w:hAnsi="Times New Roman"/>
          <w:sz w:val="26"/>
          <w:szCs w:val="26"/>
        </w:rPr>
        <w:t>в ГБПОУ КО «ТМТ» по профессии</w:t>
      </w:r>
      <w:r w:rsidRPr="00CC1808">
        <w:rPr>
          <w:rFonts w:ascii="Times New Roman" w:hAnsi="Times New Roman"/>
          <w:sz w:val="26"/>
          <w:szCs w:val="26"/>
        </w:rPr>
        <w:t xml:space="preserve"> 18880 «Столяр строительный» </w:t>
      </w:r>
    </w:p>
    <w:p w:rsidR="00881ABF" w:rsidRPr="00CC1808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CC1808">
        <w:rPr>
          <w:rFonts w:ascii="Times New Roman" w:hAnsi="Times New Roman"/>
          <w:b/>
          <w:bCs/>
          <w:sz w:val="26"/>
          <w:szCs w:val="26"/>
        </w:rPr>
        <w:t>1.2. Место дисциплины в структуре основной профессиональной образовательной программы:</w:t>
      </w:r>
      <w:r w:rsidR="00512CC5">
        <w:rPr>
          <w:rFonts w:ascii="Times New Roman" w:hAnsi="Times New Roman"/>
          <w:sz w:val="26"/>
          <w:szCs w:val="26"/>
        </w:rPr>
        <w:t xml:space="preserve"> </w:t>
      </w:r>
      <w:r w:rsidRPr="00CC1808">
        <w:rPr>
          <w:rFonts w:ascii="Times New Roman" w:hAnsi="Times New Roman"/>
          <w:sz w:val="26"/>
          <w:szCs w:val="26"/>
        </w:rPr>
        <w:t>дисциплина входит в общепрофессиональный  цикл</w:t>
      </w:r>
      <w:r w:rsidR="00512CC5">
        <w:rPr>
          <w:rFonts w:ascii="Times New Roman" w:hAnsi="Times New Roman"/>
          <w:sz w:val="26"/>
          <w:szCs w:val="26"/>
        </w:rPr>
        <w:t>.</w:t>
      </w:r>
    </w:p>
    <w:p w:rsidR="00881ABF" w:rsidRPr="00CC1808" w:rsidRDefault="00881ABF" w:rsidP="00881ABF">
      <w:pPr>
        <w:pStyle w:val="Default"/>
        <w:rPr>
          <w:b/>
          <w:bCs/>
          <w:sz w:val="26"/>
          <w:szCs w:val="26"/>
        </w:rPr>
      </w:pPr>
      <w:r w:rsidRPr="00CC1808">
        <w:rPr>
          <w:b/>
          <w:bCs/>
          <w:sz w:val="26"/>
          <w:szCs w:val="26"/>
        </w:rPr>
        <w:t>1.3. Цели и задачи дисциплины – требования к результатам освоения дисциплины:</w:t>
      </w:r>
    </w:p>
    <w:p w:rsidR="00512CC5" w:rsidRPr="00512CC5" w:rsidRDefault="00881ABF" w:rsidP="00512CC5">
      <w:pPr>
        <w:pStyle w:val="Default"/>
        <w:numPr>
          <w:ilvl w:val="0"/>
          <w:numId w:val="8"/>
        </w:numPr>
        <w:rPr>
          <w:rFonts w:ascii="Tahoma" w:eastAsia="Times New Roman" w:hAnsi="Tahoma" w:cs="Tahoma"/>
          <w:sz w:val="26"/>
          <w:szCs w:val="26"/>
        </w:rPr>
      </w:pPr>
      <w:r w:rsidRPr="00512CC5">
        <w:rPr>
          <w:rFonts w:eastAsia="Times New Roman"/>
          <w:sz w:val="26"/>
          <w:szCs w:val="26"/>
        </w:rPr>
        <w:t>Изготавливать простые столярные тяги и заготовки столярных изделий.</w:t>
      </w:r>
    </w:p>
    <w:p w:rsidR="00512CC5" w:rsidRPr="00512CC5" w:rsidRDefault="00881ABF" w:rsidP="00881ABF">
      <w:pPr>
        <w:pStyle w:val="a7"/>
        <w:numPr>
          <w:ilvl w:val="0"/>
          <w:numId w:val="8"/>
        </w:num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512CC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Изготавливать и собирать столярные изделия различной сложности.</w:t>
      </w:r>
    </w:p>
    <w:p w:rsidR="00512CC5" w:rsidRPr="00512CC5" w:rsidRDefault="00881ABF" w:rsidP="00881ABF">
      <w:pPr>
        <w:pStyle w:val="a7"/>
        <w:numPr>
          <w:ilvl w:val="0"/>
          <w:numId w:val="8"/>
        </w:num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512CC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Выполнять столярно-монтажные работы.</w:t>
      </w:r>
    </w:p>
    <w:p w:rsidR="00881ABF" w:rsidRPr="00512CC5" w:rsidRDefault="00881ABF" w:rsidP="00881ABF">
      <w:pPr>
        <w:pStyle w:val="a7"/>
        <w:numPr>
          <w:ilvl w:val="0"/>
          <w:numId w:val="8"/>
        </w:num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512CC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Производить ремонт столярных изделий.</w:t>
      </w:r>
    </w:p>
    <w:p w:rsidR="00881ABF" w:rsidRPr="00CC1808" w:rsidRDefault="00881ABF" w:rsidP="00512CC5">
      <w:pPr>
        <w:spacing w:after="0" w:line="240" w:lineRule="auto"/>
        <w:ind w:firstLine="360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 результате освоения дисциплины обучающийся должен </w:t>
      </w:r>
      <w:r w:rsidRPr="00CC1808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уметь:</w:t>
      </w:r>
    </w:p>
    <w:p w:rsidR="00881ABF" w:rsidRPr="00CC1808" w:rsidRDefault="00881ABF" w:rsidP="00881ABF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применять масштабы;</w:t>
      </w:r>
    </w:p>
    <w:p w:rsidR="00881ABF" w:rsidRPr="00CC1808" w:rsidRDefault="00881ABF" w:rsidP="00881ABF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выполнять технические рисунки, эскизы, чертежи деталей и изделий;</w:t>
      </w:r>
    </w:p>
    <w:p w:rsidR="00881ABF" w:rsidRPr="00CC1808" w:rsidRDefault="00881ABF" w:rsidP="00881ABF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читать строительные чертежи.</w:t>
      </w:r>
    </w:p>
    <w:p w:rsidR="00881ABF" w:rsidRPr="00CC1808" w:rsidRDefault="00881ABF" w:rsidP="00881ABF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знать:</w:t>
      </w:r>
    </w:p>
    <w:p w:rsidR="00881ABF" w:rsidRPr="00CC1808" w:rsidRDefault="00881ABF" w:rsidP="00881ABF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правила нанесения размеров, виды проекций,</w:t>
      </w:r>
    </w:p>
    <w:p w:rsidR="00881ABF" w:rsidRPr="00CC1808" w:rsidRDefault="00881ABF" w:rsidP="00881ABF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правила оформления и обозначения сечений, условно-графические обозначения;</w:t>
      </w:r>
    </w:p>
    <w:p w:rsidR="00881ABF" w:rsidRPr="00CC1808" w:rsidRDefault="00881ABF" w:rsidP="00881ABF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правила выполнения эскизов и технических рисунков;</w:t>
      </w:r>
    </w:p>
    <w:p w:rsidR="00881ABF" w:rsidRPr="00CC1808" w:rsidRDefault="00881ABF" w:rsidP="00881ABF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виды строительных чертежей, правила их оформления и масштабы.</w:t>
      </w:r>
    </w:p>
    <w:p w:rsidR="00881ABF" w:rsidRPr="00CC1808" w:rsidRDefault="00881ABF" w:rsidP="00881ABF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1.4. Рекомендуемое количество часов на освоение программы дисциплины:</w:t>
      </w:r>
    </w:p>
    <w:p w:rsidR="00881ABF" w:rsidRPr="00CC1808" w:rsidRDefault="00881ABF" w:rsidP="00881ABF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максимальной учебной нагрузки </w:t>
      </w:r>
      <w:proofErr w:type="gramStart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обучающегося</w:t>
      </w:r>
      <w:proofErr w:type="gramEnd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–</w:t>
      </w:r>
      <w:r w:rsidRPr="00CC1808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 8</w:t>
      </w:r>
      <w:r w:rsidRPr="00CC1808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1 </w:t>
      </w: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часов, в том числе:</w:t>
      </w:r>
    </w:p>
    <w:p w:rsidR="00881ABF" w:rsidRPr="00CC1808" w:rsidRDefault="00881ABF" w:rsidP="00881ABF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обязательной аудиторной учебной нагрузки обучающегося -</w:t>
      </w:r>
      <w:r w:rsidRPr="00CC1808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 54</w:t>
      </w: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часа;</w:t>
      </w:r>
    </w:p>
    <w:p w:rsidR="00881ABF" w:rsidRPr="00CC1808" w:rsidRDefault="00881ABF" w:rsidP="00881ABF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самостоятельной работы обучающегося -</w:t>
      </w:r>
      <w:r w:rsidRPr="00CC1808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 27</w:t>
      </w: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часов.</w:t>
      </w:r>
    </w:p>
    <w:p w:rsidR="00881ABF" w:rsidRDefault="00881ABF" w:rsidP="00881ABF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 СТРУКТУРА И СОДЕРЖАНИЕ УЧЕБНОЙ ДИСЦИПЛИНЫ</w:t>
      </w:r>
    </w:p>
    <w:p w:rsidR="00881ABF" w:rsidRDefault="00881ABF" w:rsidP="00881ABF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2.1. Объем учебной дисциплины и виды учебной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84"/>
        <w:gridCol w:w="1687"/>
      </w:tblGrid>
      <w:tr w:rsidR="00881ABF" w:rsidTr="00CC1808">
        <w:tc>
          <w:tcPr>
            <w:tcW w:w="7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7834" w:type="dxa"/>
              <w:tblLook w:val="04A0" w:firstRow="1" w:lastRow="0" w:firstColumn="1" w:lastColumn="0" w:noHBand="0" w:noVBand="1"/>
            </w:tblPr>
            <w:tblGrid>
              <w:gridCol w:w="7834"/>
            </w:tblGrid>
            <w:tr w:rsidR="00881ABF">
              <w:trPr>
                <w:trHeight w:val="489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881ABF" w:rsidRDefault="00881ABF">
                  <w:pPr>
                    <w:pStyle w:val="Default"/>
                    <w:jc w:val="center"/>
                  </w:pPr>
                  <w:r>
                    <w:rPr>
                      <w:b/>
                      <w:bCs/>
                    </w:rPr>
                    <w:t>Вид учебной работы</w:t>
                  </w:r>
                </w:p>
              </w:tc>
            </w:tr>
          </w:tbl>
          <w:p w:rsidR="00881ABF" w:rsidRDefault="00881AB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471"/>
            </w:tblGrid>
            <w:tr w:rsidR="00881ABF">
              <w:trPr>
                <w:trHeight w:val="245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881ABF" w:rsidRDefault="00881ABF">
                  <w:pPr>
                    <w:pStyle w:val="Default"/>
                    <w:jc w:val="center"/>
                  </w:pPr>
                  <w:r>
                    <w:rPr>
                      <w:b/>
                      <w:bCs/>
                      <w:iCs/>
                    </w:rPr>
                    <w:t>Количество часов</w:t>
                  </w:r>
                </w:p>
              </w:tc>
            </w:tr>
          </w:tbl>
          <w:p w:rsidR="00881ABF" w:rsidRDefault="00881AB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81ABF" w:rsidTr="00CC1808">
        <w:tc>
          <w:tcPr>
            <w:tcW w:w="7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ABF" w:rsidRDefault="00881AB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ABF" w:rsidRDefault="00881AB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</w:tr>
      <w:tr w:rsidR="00881ABF" w:rsidTr="00CC1808">
        <w:tc>
          <w:tcPr>
            <w:tcW w:w="7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ABF" w:rsidRDefault="00881AB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ABF" w:rsidRDefault="00881AB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</w:tr>
      <w:tr w:rsidR="00881ABF" w:rsidTr="00CC1808">
        <w:tc>
          <w:tcPr>
            <w:tcW w:w="7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ABF" w:rsidRDefault="00881AB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ABF" w:rsidRDefault="00881AB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881ABF" w:rsidTr="00CC1808">
        <w:tc>
          <w:tcPr>
            <w:tcW w:w="7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ABF" w:rsidRDefault="00881AB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лабораторно-практические занятия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ABF" w:rsidRDefault="00881AB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881ABF" w:rsidTr="00CC1808">
        <w:tc>
          <w:tcPr>
            <w:tcW w:w="7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ABF" w:rsidRDefault="00881AB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 работа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ABF" w:rsidRDefault="00881AB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881ABF" w:rsidTr="00CC180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ABF" w:rsidRDefault="00881AB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Итоговая и промежуточная аттестация в форме: 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зачета                                             </w:t>
            </w:r>
          </w:p>
        </w:tc>
      </w:tr>
    </w:tbl>
    <w:p w:rsidR="00512CC5" w:rsidRDefault="00512CC5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81ABF" w:rsidRDefault="00881ABF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 Тематический план и содержание учебной дисциплины </w:t>
      </w:r>
    </w:p>
    <w:p w:rsidR="00CC1808" w:rsidRDefault="00CC1808" w:rsidP="00881A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0"/>
        <w:gridCol w:w="3882"/>
        <w:gridCol w:w="1377"/>
      </w:tblGrid>
      <w:tr w:rsidR="00512CC5" w:rsidTr="00512CC5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C5" w:rsidRDefault="00512CC5">
            <w:pPr>
              <w:pStyle w:val="Default"/>
              <w:jc w:val="center"/>
            </w:pPr>
            <w:r>
              <w:rPr>
                <w:b/>
                <w:bCs/>
              </w:rPr>
              <w:t>Наименование разделов и тем</w:t>
            </w:r>
          </w:p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C5" w:rsidRDefault="00512CC5">
            <w:pPr>
              <w:pStyle w:val="Default"/>
              <w:jc w:val="center"/>
            </w:pPr>
            <w:r>
              <w:rPr>
                <w:b/>
                <w:bCs/>
              </w:rPr>
              <w:t xml:space="preserve">Содержание учебного материала </w:t>
            </w:r>
          </w:p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C5" w:rsidRDefault="00512CC5">
            <w:pPr>
              <w:pStyle w:val="Default"/>
              <w:jc w:val="center"/>
            </w:pPr>
            <w:r>
              <w:rPr>
                <w:b/>
                <w:bCs/>
              </w:rPr>
              <w:t xml:space="preserve">Объем часов </w:t>
            </w:r>
          </w:p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2CC5" w:rsidTr="00512CC5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2CC5" w:rsidTr="00512CC5"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C5" w:rsidRDefault="00512CC5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Введение</w:t>
            </w:r>
          </w:p>
          <w:p w:rsidR="00512CC5" w:rsidRDefault="00512CC5">
            <w:pPr>
              <w:pStyle w:val="Default"/>
              <w:rPr>
                <w:b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Содержание 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2CC5" w:rsidTr="00512CC5"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CC5" w:rsidRDefault="00512CC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pStyle w:val="Default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Введение в дисциплину.  Ее</w:t>
            </w:r>
            <w:r>
              <w:rPr>
                <w:rFonts w:eastAsia="Times New Roman"/>
                <w:sz w:val="20"/>
                <w:szCs w:val="20"/>
              </w:rPr>
              <w:t xml:space="preserve"> роль и значение в технике. Цели и задачи дисциплины. Краткие исторические сведения о развитии графики. Общие сведения о стандартизации ЕСКД.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12CC5" w:rsidTr="00512CC5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Раздел 1. Оформление чертежей и геометрические построения.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Содержание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</w:tr>
      <w:tr w:rsidR="00512CC5" w:rsidTr="00512CC5"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C5" w:rsidRDefault="00512C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Тема 1.1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Основные сведения по оформлению чертежей</w:t>
            </w:r>
          </w:p>
          <w:p w:rsidR="00512CC5" w:rsidRDefault="00512C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  <w:p w:rsidR="00512CC5" w:rsidRDefault="00512CC5">
            <w:pPr>
              <w:pStyle w:val="Default"/>
              <w:rPr>
                <w:b/>
                <w:bCs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Форматы чертежей (ГОСТ 2.301-68) - основные, дополнительные.</w:t>
            </w:r>
          </w:p>
          <w:p w:rsidR="00512CC5" w:rsidRDefault="00512CC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Масштабы (ГОСТ 2.302-68) -определение, обозначение, применение.</w:t>
            </w:r>
          </w:p>
          <w:p w:rsidR="00512CC5" w:rsidRDefault="00512C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Линии чертежа (ГОСТ 2.303-68) - название, начертание, толщина, назначение. </w:t>
            </w:r>
          </w:p>
          <w:p w:rsidR="00512CC5" w:rsidRDefault="00512CC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Основная надпись, применение, виды, заполнение. (ГОСТ 2.104-68). Сведения о стандартных шрифтах, типах, конструкции букв и цифр. Правила нанесения размеров (ГОСТ 2.307-68).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512CC5" w:rsidTr="00512CC5"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CC5" w:rsidRDefault="00512C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Практическая работа №1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«Нанесение линий чертежа, шрифта».</w:t>
            </w:r>
          </w:p>
          <w:p w:rsidR="00512CC5" w:rsidRDefault="00512CC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Практическая работа №2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«Нанесение размеров».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512CC5" w:rsidTr="00512CC5"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C5" w:rsidRDefault="00512C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1.2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Геометрические построения</w:t>
            </w:r>
          </w:p>
          <w:p w:rsidR="00512CC5" w:rsidRDefault="00512CC5">
            <w:pPr>
              <w:pStyle w:val="Default"/>
              <w:rPr>
                <w:b/>
                <w:bCs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Построение перпендикуляров, деление отрезков и углов.</w:t>
            </w:r>
          </w:p>
          <w:p w:rsidR="00512CC5" w:rsidRDefault="00512CC5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Построение правильных многоугольников.</w:t>
            </w:r>
          </w:p>
          <w:p w:rsidR="00512CC5" w:rsidRDefault="00512CC5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Сопряжения линий: понятия, виды, правила построения.</w:t>
            </w:r>
          </w:p>
          <w:p w:rsidR="00512CC5" w:rsidRDefault="00512CC5">
            <w:pPr>
              <w:shd w:val="clear" w:color="auto" w:fill="FFFFFF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Циркульные и лекальные кривые линии.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12CC5" w:rsidTr="00512CC5"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CC5" w:rsidRDefault="00512C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Практическая работа №3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«Выполнение чертежа плоской детали с применением геометрических построений».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12CC5" w:rsidTr="00512CC5"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CC5" w:rsidRDefault="00512C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C5" w:rsidRDefault="00512C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Самостоятельная работа обучающихся по разделу 1:</w:t>
            </w:r>
          </w:p>
          <w:p w:rsidR="00512CC5" w:rsidRDefault="00512CC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Оформление чертежа: рамка, основная надпись.</w:t>
            </w:r>
          </w:p>
          <w:p w:rsidR="00512CC5" w:rsidRDefault="00512CC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Составление опорного конспекта по теме:</w:t>
            </w:r>
          </w:p>
          <w:p w:rsidR="00512CC5" w:rsidRDefault="00512CC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«Правила нанесения размеров (ГОСТ 2.307-68)» - линейные, угловые, размерные, выносные линии,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размерные числа и их расположение на чертеже, условные знаки, применяемые при нанесении размеров. Выполнение деления отрезка, построение перпендикуляра, деление углов с помощью чертежных инструментов. Построение касательных к окружности.</w:t>
            </w:r>
          </w:p>
          <w:p w:rsidR="00512CC5" w:rsidRDefault="00512C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</w:tr>
      <w:tr w:rsidR="00512CC5" w:rsidTr="00512CC5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Раздел 2. Проекционные изображения на чертежах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512CC5" w:rsidTr="00512CC5">
        <w:trPr>
          <w:trHeight w:val="486"/>
        </w:trPr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C5" w:rsidRDefault="00512C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2.1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Прямоугольные проекции</w:t>
            </w:r>
          </w:p>
          <w:p w:rsidR="00512CC5" w:rsidRDefault="00512CC5">
            <w:pPr>
              <w:shd w:val="clear" w:color="auto" w:fill="FFFFFF"/>
              <w:spacing w:before="100" w:beforeAutospacing="1" w:after="100" w:afterAutospacing="1" w:line="240" w:lineRule="auto"/>
              <w:rPr>
                <w:b/>
                <w:bCs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Методы проецирования: центральное, параллельное.</w:t>
            </w:r>
          </w:p>
          <w:p w:rsidR="00512CC5" w:rsidRDefault="00512C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Прямоугольное проецирование на две и три плоскости проекций.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12CC5" w:rsidTr="00512CC5"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CC5" w:rsidRDefault="00512CC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Практическая работа №4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«Проецирование на две и три плоскости проекций».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12CC5" w:rsidTr="00512CC5"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Тема 2.2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Виды, сечения и разрезы на чертежах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Виды. Расположение основных видов. Разрезы. Простые разрезы. Сложные разрезы. Особые случаи разрезов. Обозначение разрезов.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2CC5" w:rsidTr="00512CC5"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CC5" w:rsidRDefault="00512CC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Практическая работа №5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«Выполнение чертежа детали с построением разреза».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12CC5" w:rsidTr="00512CC5"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C5" w:rsidRDefault="00512C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Тема 2.3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Аксонометрические проекции</w:t>
            </w:r>
          </w:p>
          <w:p w:rsidR="00512CC5" w:rsidRDefault="00512CC5">
            <w:pPr>
              <w:pStyle w:val="Default"/>
              <w:rPr>
                <w:b/>
                <w:bCs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Общие понятия об аксонометрических проекциях.</w:t>
            </w:r>
          </w:p>
          <w:p w:rsidR="00512CC5" w:rsidRDefault="00512CC5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Виды аксонометрических проекций: прямоугольные (изометрическая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диметрическая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) и фронтальная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диметрическая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12CC5" w:rsidRDefault="00512CC5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Аксонометрические оси. Показатели искажения.</w:t>
            </w:r>
          </w:p>
          <w:p w:rsidR="00512CC5" w:rsidRDefault="00512C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Изображение в аксонометрических проекциях плоских и объемных фигур. Изображение круга в плоскостях.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12CC5" w:rsidTr="00512CC5"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CC5" w:rsidRDefault="00512C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Практическая работа №6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«Построение аксонометрии детали».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12CC5" w:rsidTr="00512CC5"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CC5" w:rsidRDefault="00512C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Самостоятельная работа обучающихся по разделу 2:</w:t>
            </w:r>
          </w:p>
          <w:p w:rsidR="00512CC5" w:rsidRDefault="00512CC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Построение развертки поверхностей геометрических тел.</w:t>
            </w:r>
          </w:p>
          <w:p w:rsidR="00512CC5" w:rsidRDefault="00512CC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Составление опорного конспекта по теме «Сечения».</w:t>
            </w:r>
          </w:p>
          <w:p w:rsidR="00512CC5" w:rsidRDefault="00512C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Изображение окружности в прямоугольной изометрической проекции.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12CC5" w:rsidTr="00512CC5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Раздел 3. Строительные чертежи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Содержание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512CC5" w:rsidTr="00512CC5"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C5" w:rsidRDefault="00512C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Тема 3.1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Общие сведения о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строительных чертежах</w:t>
            </w:r>
          </w:p>
          <w:p w:rsidR="00512CC5" w:rsidRDefault="00512C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  <w:p w:rsidR="00512CC5" w:rsidRDefault="00512C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Содержание и виды строительных чертежей.</w:t>
            </w:r>
          </w:p>
          <w:p w:rsidR="00512CC5" w:rsidRDefault="00512C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Обозначение стандартов. Система проектной документации для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строительства (СПДС). Наименование и маркировка строительных чертежей. Масштабы строительных чертежей. Понятие о координационных осях. Обозначение выносок и ссылок на строительных чертежах.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512CC5" w:rsidTr="00512CC5"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CC5" w:rsidRDefault="00512C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 №7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«Выполнение чертежей в масштабе».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12CC5" w:rsidTr="00512CC5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Тема 3.2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Архитектурно-строительные чертежи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Состав чертежей и условные графические изображения на них. Чертежи планов, разрезов, фасадов зданий. Основная надпись строительных чертежей.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2CC5" w:rsidTr="00512CC5"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Тема 3.3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Чертежи деревянных конструкции и столярных изделий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Виды чертежей и условные изображения элементов деревянных изделий. Схемы расположения и рабочие чертежи конструкций.</w:t>
            </w:r>
          </w:p>
          <w:p w:rsidR="00512CC5" w:rsidRDefault="00512C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Чертежи столярных изделий. Чтение чертежей деревянных конструкций и столярных изделий.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2CC5" w:rsidTr="00512CC5"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CC5" w:rsidRDefault="00512C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Практическая работа №8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«Выполнение чертежа швабры и др.».</w:t>
            </w:r>
          </w:p>
          <w:p w:rsidR="00512CC5" w:rsidRDefault="00512CC5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Практическая работа №9: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«Выполнение чертежа форточки и др.».</w:t>
            </w:r>
          </w:p>
          <w:p w:rsidR="00512CC5" w:rsidRDefault="00512CC5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Практическая работа №10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«Выполнение чертежа книжной полочки и др.».</w:t>
            </w:r>
          </w:p>
          <w:p w:rsidR="00512CC5" w:rsidRDefault="00512C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Практическая работа №11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«Выполнение чертежа табурета и др.».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12CC5" w:rsidTr="00512CC5"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CC5" w:rsidRDefault="00512C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Самостоятельная работа обучающихся по разделу 3</w:t>
            </w:r>
          </w:p>
          <w:p w:rsidR="00512CC5" w:rsidRDefault="00512CC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Составление опорного конспекта по теме:</w:t>
            </w:r>
          </w:p>
          <w:p w:rsidR="00512CC5" w:rsidRDefault="00512CC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Конструктивные элементы и схемы зданий.</w:t>
            </w:r>
          </w:p>
          <w:p w:rsidR="00512CC5" w:rsidRDefault="00512CC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Элементы конструкций (изделий) и их маркировка.</w:t>
            </w:r>
          </w:p>
          <w:p w:rsidR="00512CC5" w:rsidRDefault="00512CC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Опорный конспект по теме «Архитектурно-строительные чертежи: планы, разрезы и фасады зданий».</w:t>
            </w:r>
          </w:p>
          <w:p w:rsidR="00512CC5" w:rsidRDefault="00512C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Составление спецификации деталей.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12CC5" w:rsidTr="00512CC5">
        <w:trPr>
          <w:trHeight w:val="392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Раздел 4. Техническое рисование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Содержание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512CC5" w:rsidTr="00512CC5"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Тема 4.1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Технический рисунок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Назначение технического рисунка. Отличие технического рисунка от чертежа, выполненного в аксонометрической проекции. Светотень и штриховка теней. Рисование производственных деталей и узлов строительных конструкций.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12CC5" w:rsidTr="00512CC5"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CC5" w:rsidRDefault="00512C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Практическая работа </w:t>
            </w: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№12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«Технический рисунок столярного соединения».</w:t>
            </w:r>
          </w:p>
          <w:p w:rsidR="00512CC5" w:rsidRDefault="00512CC5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Практическая работа №13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«Технический рисунок производственной детали».</w:t>
            </w:r>
          </w:p>
          <w:p w:rsidR="00512CC5" w:rsidRDefault="00512C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Практическая работа №14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«Рисование узлов строительных конструкций».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12CC5" w:rsidTr="00512CC5"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CC5" w:rsidRDefault="00512C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Самостоятельная работа обучающихся по разделу 4</w:t>
            </w:r>
          </w:p>
          <w:p w:rsidR="00512CC5" w:rsidRDefault="00512C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Выполнение технического рисунка геометрических тел.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12CC5" w:rsidTr="00512CC5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C5" w:rsidRDefault="00512C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Зачет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12CC5" w:rsidTr="00512CC5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C5" w:rsidRDefault="00512C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Итого: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C5" w:rsidRDefault="00512C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</w:t>
            </w:r>
          </w:p>
        </w:tc>
      </w:tr>
    </w:tbl>
    <w:p w:rsidR="00881ABF" w:rsidRDefault="00881ABF" w:rsidP="00881ABF">
      <w:pPr>
        <w:spacing w:after="0" w:line="240" w:lineRule="auto"/>
        <w:rPr>
          <w:rFonts w:ascii="Times New Roman" w:eastAsia="Times New Roman" w:hAnsi="Times New Roman"/>
          <w:b/>
          <w:lang w:eastAsia="ru-RU"/>
        </w:rPr>
        <w:sectPr w:rsidR="00881ABF" w:rsidSect="00CC1808"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</w:p>
    <w:p w:rsidR="00881ABF" w:rsidRDefault="00881ABF" w:rsidP="00881ABF">
      <w:pPr>
        <w:spacing w:before="100" w:beforeAutospacing="1" w:after="100" w:afterAutospacing="1" w:line="240" w:lineRule="auto"/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3. УСЛОВИЯ РЕАЛИЗАЦИИ УЧЕБНОЙ ДИСЦИПЛИНЫ</w:t>
      </w:r>
    </w:p>
    <w:p w:rsidR="00881ABF" w:rsidRPr="00CC1808" w:rsidRDefault="00881ABF" w:rsidP="00881ABF">
      <w:pPr>
        <w:pStyle w:val="Default"/>
        <w:rPr>
          <w:b/>
          <w:bCs/>
          <w:sz w:val="26"/>
          <w:szCs w:val="26"/>
        </w:rPr>
      </w:pPr>
      <w:r w:rsidRPr="00CC1808">
        <w:rPr>
          <w:b/>
          <w:bCs/>
          <w:sz w:val="26"/>
          <w:szCs w:val="26"/>
        </w:rPr>
        <w:t xml:space="preserve">3.1. Требования к минимальному материально-техническому обеспечению </w:t>
      </w:r>
    </w:p>
    <w:p w:rsidR="00881ABF" w:rsidRPr="00CC1808" w:rsidRDefault="00881ABF" w:rsidP="00881ABF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Для реализации учебной дисциплины имеется в наличие учебный кабинет «Основы строительного производства и строительного черчения»</w:t>
      </w:r>
    </w:p>
    <w:p w:rsidR="00881ABF" w:rsidRPr="00CC1808" w:rsidRDefault="00881ABF" w:rsidP="00881ABF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Оборудование учебного кабинета:</w:t>
      </w:r>
    </w:p>
    <w:p w:rsidR="00881ABF" w:rsidRPr="00CC1808" w:rsidRDefault="00881ABF" w:rsidP="00881ABF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 посадочные места по количеству обучающихся;</w:t>
      </w:r>
    </w:p>
    <w:p w:rsidR="00881ABF" w:rsidRPr="00CC1808" w:rsidRDefault="00881ABF" w:rsidP="00881ABF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 рабочее место преподавателя;</w:t>
      </w:r>
    </w:p>
    <w:p w:rsidR="00881ABF" w:rsidRPr="00CC1808" w:rsidRDefault="00881ABF" w:rsidP="00881ABF">
      <w:pPr>
        <w:numPr>
          <w:ilvl w:val="0"/>
          <w:numId w:val="4"/>
        </w:num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комплект учебно-наглядных пособий «Строительное черчение»;</w:t>
      </w:r>
    </w:p>
    <w:p w:rsidR="00881ABF" w:rsidRPr="00CC1808" w:rsidRDefault="00881ABF" w:rsidP="00881ABF">
      <w:pPr>
        <w:numPr>
          <w:ilvl w:val="0"/>
          <w:numId w:val="4"/>
        </w:num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комплект бланков технологической документации;</w:t>
      </w:r>
    </w:p>
    <w:p w:rsidR="00881ABF" w:rsidRPr="00CC1808" w:rsidRDefault="00881ABF" w:rsidP="00881ABF">
      <w:pPr>
        <w:numPr>
          <w:ilvl w:val="0"/>
          <w:numId w:val="4"/>
        </w:num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учебно-методический комплект.</w:t>
      </w:r>
    </w:p>
    <w:p w:rsidR="00881ABF" w:rsidRPr="00CC1808" w:rsidRDefault="00881ABF" w:rsidP="00881ABF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Технические средства обучения:</w:t>
      </w:r>
    </w:p>
    <w:p w:rsidR="00881ABF" w:rsidRPr="00CC1808" w:rsidRDefault="00881ABF" w:rsidP="00881ABF">
      <w:pPr>
        <w:pStyle w:val="a3"/>
        <w:numPr>
          <w:ilvl w:val="0"/>
          <w:numId w:val="5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CC1808">
        <w:rPr>
          <w:color w:val="000000"/>
          <w:sz w:val="26"/>
          <w:szCs w:val="26"/>
        </w:rPr>
        <w:t xml:space="preserve">компьютер с лицензионным программным обеспечением и </w:t>
      </w:r>
      <w:proofErr w:type="spellStart"/>
      <w:r w:rsidRPr="00CC1808">
        <w:rPr>
          <w:color w:val="000000"/>
          <w:sz w:val="26"/>
          <w:szCs w:val="26"/>
        </w:rPr>
        <w:t>мультимедиапроектор</w:t>
      </w:r>
      <w:proofErr w:type="spellEnd"/>
      <w:r w:rsidRPr="00CC1808">
        <w:rPr>
          <w:color w:val="000000"/>
          <w:sz w:val="26"/>
          <w:szCs w:val="26"/>
        </w:rPr>
        <w:t>;</w:t>
      </w:r>
    </w:p>
    <w:p w:rsidR="00881ABF" w:rsidRPr="00CC1808" w:rsidRDefault="00881ABF" w:rsidP="00881ABF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81ABF" w:rsidRPr="00CC1808" w:rsidRDefault="00881ABF" w:rsidP="00881ABF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Информационное обеспечение обучения</w:t>
      </w:r>
    </w:p>
    <w:p w:rsidR="00881ABF" w:rsidRPr="00CC1808" w:rsidRDefault="00881ABF" w:rsidP="00881A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881ABF" w:rsidRPr="00CC1808" w:rsidRDefault="00881ABF" w:rsidP="00881A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Основная литература</w:t>
      </w:r>
    </w:p>
    <w:p w:rsidR="00881ABF" w:rsidRPr="00CC1808" w:rsidRDefault="00881ABF" w:rsidP="00881AB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proofErr w:type="spellStart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Короев</w:t>
      </w:r>
      <w:proofErr w:type="spellEnd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, Ю.И. Черчение для строителей: учебник для профессиональных учебных заведений / Ю.И. </w:t>
      </w:r>
      <w:proofErr w:type="spellStart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Короев</w:t>
      </w:r>
      <w:proofErr w:type="spellEnd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 - 10-е изд., стер. - М.: </w:t>
      </w:r>
      <w:proofErr w:type="spellStart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Высш</w:t>
      </w:r>
      <w:proofErr w:type="spellEnd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 </w:t>
      </w:r>
      <w:proofErr w:type="spellStart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Шк</w:t>
      </w:r>
      <w:proofErr w:type="spellEnd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., - 2009. - 256 с.: ил.</w:t>
      </w:r>
    </w:p>
    <w:p w:rsidR="00881ABF" w:rsidRPr="00CC1808" w:rsidRDefault="00881ABF" w:rsidP="00881AB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Строительное черчение: учебник для нач. проф. образования / под ред. Ю.О. Полежаева. - 7-е изд., М.: ИЦ Академия, 2011. - 336с.</w:t>
      </w:r>
    </w:p>
    <w:p w:rsidR="00881ABF" w:rsidRPr="00CC1808" w:rsidRDefault="00881ABF" w:rsidP="00881A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Дополнительная литература</w:t>
      </w:r>
    </w:p>
    <w:p w:rsidR="00881ABF" w:rsidRPr="00CC1808" w:rsidRDefault="00881ABF" w:rsidP="00881A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Миронов, Б.Г. Инженерная графика: учебник / Б.Г. Миронов, Р.С. Миронова. - 7-е изд., стер</w:t>
      </w:r>
      <w:proofErr w:type="gramStart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., - </w:t>
      </w:r>
      <w:proofErr w:type="gramEnd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М.: Высшая школа,-2009.-279с.: ил.</w:t>
      </w:r>
    </w:p>
    <w:p w:rsidR="00881ABF" w:rsidRPr="00CC1808" w:rsidRDefault="00881ABF" w:rsidP="00881A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Миронов, Б.Г. Сборник заданий по инженерной графике: учебное пособие / Б.Г. Миронов, Р.С. Миронова. - 6-е изд., стер</w:t>
      </w:r>
      <w:proofErr w:type="gramStart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., - </w:t>
      </w:r>
      <w:proofErr w:type="gramEnd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М.: Высшая школа,-2008.-264с.: ил.</w:t>
      </w:r>
    </w:p>
    <w:p w:rsidR="00881ABF" w:rsidRPr="00CC1808" w:rsidRDefault="00881ABF" w:rsidP="00881A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proofErr w:type="spellStart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Чекмарев</w:t>
      </w:r>
      <w:proofErr w:type="spellEnd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, А.А. Справочник по черчению: учеб. пособие / </w:t>
      </w:r>
      <w:proofErr w:type="spellStart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А.А.Чекмарев</w:t>
      </w:r>
      <w:proofErr w:type="spellEnd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, В.К. Осипов. - М.: ИЦ Академия, - 2009. - 336 с.</w:t>
      </w:r>
    </w:p>
    <w:p w:rsidR="00881ABF" w:rsidRPr="00CC1808" w:rsidRDefault="00881ABF" w:rsidP="00881ABF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Интернет - ресурсы</w:t>
      </w:r>
    </w:p>
    <w:p w:rsidR="00881ABF" w:rsidRPr="00CC1808" w:rsidRDefault="00881ABF" w:rsidP="00881ABF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1.Естественнонаучный образовательный портал. - Режим </w:t>
      </w:r>
      <w:proofErr w:type="spellStart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доступа:</w:t>
      </w:r>
      <w:hyperlink r:id="rId7" w:history="1">
        <w:r w:rsidRPr="00CC1808">
          <w:rPr>
            <w:rStyle w:val="a4"/>
            <w:rFonts w:ascii="Times New Roman" w:eastAsia="Times New Roman" w:hAnsi="Times New Roman"/>
            <w:b/>
            <w:bCs/>
            <w:color w:val="auto"/>
            <w:sz w:val="26"/>
            <w:szCs w:val="26"/>
            <w:lang w:eastAsia="ru-RU"/>
          </w:rPr>
          <w:t>http</w:t>
        </w:r>
        <w:proofErr w:type="spellEnd"/>
        <w:r w:rsidRPr="00CC1808">
          <w:rPr>
            <w:rStyle w:val="a4"/>
            <w:rFonts w:ascii="Times New Roman" w:eastAsia="Times New Roman" w:hAnsi="Times New Roman"/>
            <w:b/>
            <w:bCs/>
            <w:color w:val="auto"/>
            <w:sz w:val="26"/>
            <w:szCs w:val="26"/>
            <w:lang w:eastAsia="ru-RU"/>
          </w:rPr>
          <w:t>://en.edu.ru.</w:t>
        </w:r>
      </w:hyperlink>
    </w:p>
    <w:p w:rsidR="00881ABF" w:rsidRPr="00CC1808" w:rsidRDefault="00881ABF" w:rsidP="00881ABF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2.Экзаменатор по черчению. - Режим доступа: </w:t>
      </w:r>
      <w:hyperlink r:id="rId8" w:history="1">
        <w:r w:rsidRPr="00CC1808">
          <w:rPr>
            <w:rStyle w:val="a4"/>
            <w:rFonts w:ascii="Times New Roman" w:eastAsia="Times New Roman" w:hAnsi="Times New Roman"/>
            <w:b/>
            <w:bCs/>
            <w:color w:val="auto"/>
            <w:sz w:val="26"/>
            <w:szCs w:val="26"/>
            <w:lang w:eastAsia="ru-RU"/>
          </w:rPr>
          <w:t>www.pedsovet.org.</w:t>
        </w:r>
      </w:hyperlink>
    </w:p>
    <w:p w:rsidR="00881ABF" w:rsidRPr="00CC1808" w:rsidRDefault="00881ABF" w:rsidP="00881ABF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3.Электронная библиотека. Электронные учебники. - Режим </w:t>
      </w:r>
      <w:proofErr w:type="spellStart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доступа:</w:t>
      </w:r>
      <w:hyperlink r:id="rId9" w:history="1">
        <w:r w:rsidRPr="00CC1808">
          <w:rPr>
            <w:rStyle w:val="a4"/>
            <w:rFonts w:ascii="Times New Roman" w:eastAsia="Times New Roman" w:hAnsi="Times New Roman"/>
            <w:b/>
            <w:bCs/>
            <w:color w:val="auto"/>
            <w:sz w:val="26"/>
            <w:szCs w:val="26"/>
            <w:lang w:eastAsia="ru-RU"/>
          </w:rPr>
          <w:t>http</w:t>
        </w:r>
        <w:proofErr w:type="spellEnd"/>
        <w:r w:rsidRPr="00CC1808">
          <w:rPr>
            <w:rStyle w:val="a4"/>
            <w:rFonts w:ascii="Times New Roman" w:eastAsia="Times New Roman" w:hAnsi="Times New Roman"/>
            <w:b/>
            <w:bCs/>
            <w:color w:val="auto"/>
            <w:sz w:val="26"/>
            <w:szCs w:val="26"/>
            <w:lang w:eastAsia="ru-RU"/>
          </w:rPr>
          <w:t>://subscribe.ru/</w:t>
        </w:r>
        <w:proofErr w:type="spellStart"/>
        <w:r w:rsidRPr="00CC1808">
          <w:rPr>
            <w:rStyle w:val="a4"/>
            <w:rFonts w:ascii="Times New Roman" w:eastAsia="Times New Roman" w:hAnsi="Times New Roman"/>
            <w:b/>
            <w:bCs/>
            <w:color w:val="auto"/>
            <w:sz w:val="26"/>
            <w:szCs w:val="26"/>
            <w:lang w:eastAsia="ru-RU"/>
          </w:rPr>
          <w:t>group</w:t>
        </w:r>
        <w:proofErr w:type="spellEnd"/>
        <w:r w:rsidRPr="00CC1808">
          <w:rPr>
            <w:rStyle w:val="a4"/>
            <w:rFonts w:ascii="Times New Roman" w:eastAsia="Times New Roman" w:hAnsi="Times New Roman"/>
            <w:b/>
            <w:bCs/>
            <w:color w:val="auto"/>
            <w:sz w:val="26"/>
            <w:szCs w:val="26"/>
            <w:lang w:eastAsia="ru-RU"/>
          </w:rPr>
          <w:t>/</w:t>
        </w:r>
        <w:proofErr w:type="spellStart"/>
        <w:r w:rsidRPr="00CC1808">
          <w:rPr>
            <w:rStyle w:val="a4"/>
            <w:rFonts w:ascii="Times New Roman" w:eastAsia="Times New Roman" w:hAnsi="Times New Roman"/>
            <w:b/>
            <w:bCs/>
            <w:color w:val="auto"/>
            <w:sz w:val="26"/>
            <w:szCs w:val="26"/>
            <w:lang w:eastAsia="ru-RU"/>
          </w:rPr>
          <w:t>mehanika-studentam</w:t>
        </w:r>
        <w:proofErr w:type="spellEnd"/>
        <w:r w:rsidRPr="00CC1808">
          <w:rPr>
            <w:rStyle w:val="a4"/>
            <w:rFonts w:ascii="Times New Roman" w:eastAsia="Times New Roman" w:hAnsi="Times New Roman"/>
            <w:b/>
            <w:bCs/>
            <w:color w:val="auto"/>
            <w:sz w:val="26"/>
            <w:szCs w:val="26"/>
            <w:lang w:eastAsia="ru-RU"/>
          </w:rPr>
          <w:t>/.</w:t>
        </w:r>
      </w:hyperlink>
    </w:p>
    <w:p w:rsidR="00881ABF" w:rsidRPr="00CC1808" w:rsidRDefault="00881ABF" w:rsidP="00881ABF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4.Разработка чертежей: правила оформления. - Режим </w:t>
      </w:r>
      <w:proofErr w:type="spellStart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доступа</w:t>
      </w:r>
      <w:r w:rsidRPr="00CC1808">
        <w:rPr>
          <w:rFonts w:ascii="Times New Roman" w:eastAsia="Times New Roman" w:hAnsi="Times New Roman"/>
          <w:sz w:val="26"/>
          <w:szCs w:val="26"/>
          <w:lang w:eastAsia="ru-RU"/>
        </w:rPr>
        <w:t>:</w:t>
      </w:r>
      <w:hyperlink r:id="rId10" w:history="1">
        <w:r w:rsidRPr="00CC1808">
          <w:rPr>
            <w:rStyle w:val="a4"/>
            <w:rFonts w:ascii="Times New Roman" w:eastAsia="Times New Roman" w:hAnsi="Times New Roman"/>
            <w:b/>
            <w:bCs/>
            <w:color w:val="auto"/>
            <w:sz w:val="26"/>
            <w:szCs w:val="26"/>
            <w:lang w:eastAsia="ru-RU"/>
          </w:rPr>
          <w:t>http</w:t>
        </w:r>
        <w:proofErr w:type="spellEnd"/>
        <w:r w:rsidRPr="00CC1808">
          <w:rPr>
            <w:rStyle w:val="a4"/>
            <w:rFonts w:ascii="Times New Roman" w:eastAsia="Times New Roman" w:hAnsi="Times New Roman"/>
            <w:b/>
            <w:bCs/>
            <w:color w:val="auto"/>
            <w:sz w:val="26"/>
            <w:szCs w:val="26"/>
            <w:lang w:eastAsia="ru-RU"/>
          </w:rPr>
          <w:t>://chir.narod.ru/gost.htm.</w:t>
        </w:r>
      </w:hyperlink>
    </w:p>
    <w:p w:rsidR="00881ABF" w:rsidRPr="00CC1808" w:rsidRDefault="00881ABF" w:rsidP="00881ABF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5.Национальный портал «Российский общеобразовательный портал». - Режим доступа: </w:t>
      </w:r>
      <w:hyperlink r:id="rId11" w:history="1">
        <w:r w:rsidRPr="00CC1808">
          <w:rPr>
            <w:rStyle w:val="a4"/>
            <w:rFonts w:ascii="Times New Roman" w:eastAsia="Times New Roman" w:hAnsi="Times New Roman"/>
            <w:b/>
            <w:bCs/>
            <w:color w:val="0066CC"/>
            <w:sz w:val="26"/>
            <w:szCs w:val="26"/>
            <w:lang w:eastAsia="ru-RU"/>
          </w:rPr>
          <w:t>http://www.school.edu.ru.</w:t>
        </w:r>
      </w:hyperlink>
    </w:p>
    <w:p w:rsidR="00881ABF" w:rsidRDefault="00881ABF" w:rsidP="00881A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4. КОНТРОЛЬ И ОЦЕНКА РЕЗУЛЬТАТОВ ОСВОЕНИЯ ДИСЦИПЛИНЫ</w:t>
      </w:r>
    </w:p>
    <w:p w:rsidR="00881ABF" w:rsidRPr="00CC1808" w:rsidRDefault="00881ABF" w:rsidP="00881A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Контроль и оценка</w:t>
      </w: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 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обучающимися</w:t>
      </w:r>
      <w:proofErr w:type="gramEnd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индивидуальных заданий, проектов, исследований.</w:t>
      </w:r>
    </w:p>
    <w:p w:rsidR="00881ABF" w:rsidRPr="00CC1808" w:rsidRDefault="00881ABF" w:rsidP="00881ABF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Результаты обучения (освоенные умения, усвоенные знания)</w:t>
      </w:r>
    </w:p>
    <w:p w:rsidR="00881ABF" w:rsidRPr="00CC1808" w:rsidRDefault="00881ABF" w:rsidP="00881ABF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Формы и методы контроля и оценки результатов обучения</w:t>
      </w:r>
    </w:p>
    <w:p w:rsidR="00881ABF" w:rsidRPr="00CC1808" w:rsidRDefault="00881ABF" w:rsidP="00881ABF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881ABF" w:rsidRPr="00CC1808" w:rsidRDefault="00881ABF" w:rsidP="00881ABF">
      <w:pPr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Умения: </w:t>
      </w: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применяет масштабы</w:t>
      </w:r>
    </w:p>
    <w:p w:rsidR="00881ABF" w:rsidRPr="00CC1808" w:rsidRDefault="00881ABF" w:rsidP="00881A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Экспертная оценка результативности выполнения заданий на практических занятиях.</w:t>
      </w:r>
    </w:p>
    <w:p w:rsidR="00881ABF" w:rsidRPr="00CC1808" w:rsidRDefault="00881ABF" w:rsidP="00881A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выполняет технические рисунки, эскизы, чертежи деталей и изделий</w:t>
      </w:r>
    </w:p>
    <w:p w:rsidR="00881ABF" w:rsidRPr="00CC1808" w:rsidRDefault="00881ABF" w:rsidP="00881A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читает строительные чертежи</w:t>
      </w:r>
    </w:p>
    <w:p w:rsidR="00881ABF" w:rsidRPr="00CC1808" w:rsidRDefault="00881ABF" w:rsidP="00881A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Знания:</w:t>
      </w:r>
    </w:p>
    <w:p w:rsidR="00881ABF" w:rsidRPr="00CC1808" w:rsidRDefault="00881ABF" w:rsidP="00881A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правила нанесения размеров, виды проекций</w:t>
      </w:r>
    </w:p>
    <w:p w:rsidR="00881ABF" w:rsidRPr="00CC1808" w:rsidRDefault="00881ABF" w:rsidP="00881A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Экспертная оценка, направленная на оценку </w:t>
      </w:r>
      <w:proofErr w:type="spellStart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сформированности</w:t>
      </w:r>
      <w:proofErr w:type="spellEnd"/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компетенций, проявленных в ходе выполнения практической (графической) работы.</w:t>
      </w:r>
    </w:p>
    <w:p w:rsidR="00881ABF" w:rsidRPr="00CC1808" w:rsidRDefault="00881ABF" w:rsidP="00881AB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правила оформления и обозначения сечений, условно - графические обозначения</w:t>
      </w:r>
    </w:p>
    <w:p w:rsidR="00881ABF" w:rsidRPr="00CC1808" w:rsidRDefault="00881ABF" w:rsidP="00881A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правила выполнения эскизов и технических рисунков</w:t>
      </w:r>
    </w:p>
    <w:p w:rsidR="00881ABF" w:rsidRPr="00CC1808" w:rsidRDefault="00881ABF" w:rsidP="00881AB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C18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виды строительных чертежей, правила их оформления и масштабы</w:t>
      </w:r>
    </w:p>
    <w:p w:rsidR="00881ABF" w:rsidRDefault="00881ABF" w:rsidP="00881AB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81ABF" w:rsidRDefault="00881ABF" w:rsidP="00881AB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81ABF" w:rsidRDefault="00881ABF" w:rsidP="00881AB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81ABF" w:rsidRDefault="00881ABF" w:rsidP="00881AB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81ABF" w:rsidRDefault="00881ABF" w:rsidP="00881AB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sectPr w:rsidR="00881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51941"/>
    <w:multiLevelType w:val="multilevel"/>
    <w:tmpl w:val="17429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0A64C8"/>
    <w:multiLevelType w:val="multilevel"/>
    <w:tmpl w:val="360CF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06293C"/>
    <w:multiLevelType w:val="hybridMultilevel"/>
    <w:tmpl w:val="D56C4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7F706D"/>
    <w:multiLevelType w:val="hybridMultilevel"/>
    <w:tmpl w:val="4A38A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754DC6"/>
    <w:multiLevelType w:val="multilevel"/>
    <w:tmpl w:val="B3C87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3820B3"/>
    <w:multiLevelType w:val="multilevel"/>
    <w:tmpl w:val="69CC4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C941EA"/>
    <w:multiLevelType w:val="multilevel"/>
    <w:tmpl w:val="002A9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51A"/>
    <w:rsid w:val="001C13BA"/>
    <w:rsid w:val="00512CC5"/>
    <w:rsid w:val="00665D47"/>
    <w:rsid w:val="006A004C"/>
    <w:rsid w:val="0076751A"/>
    <w:rsid w:val="00881ABF"/>
    <w:rsid w:val="008873DA"/>
    <w:rsid w:val="00B575CD"/>
    <w:rsid w:val="00C7755A"/>
    <w:rsid w:val="00CC1808"/>
    <w:rsid w:val="00CD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AB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C18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881ABF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81AB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881A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881A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81ABF"/>
  </w:style>
  <w:style w:type="character" w:styleId="a4">
    <w:name w:val="Hyperlink"/>
    <w:basedOn w:val="a0"/>
    <w:uiPriority w:val="99"/>
    <w:semiHidden/>
    <w:unhideWhenUsed/>
    <w:rsid w:val="00881AB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C18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CC1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C1808"/>
    <w:rPr>
      <w:rFonts w:ascii="Segoe UI" w:eastAsia="Calibr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512C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AB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C18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881ABF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81AB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881A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881A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81ABF"/>
  </w:style>
  <w:style w:type="character" w:styleId="a4">
    <w:name w:val="Hyperlink"/>
    <w:basedOn w:val="a0"/>
    <w:uiPriority w:val="99"/>
    <w:semiHidden/>
    <w:unhideWhenUsed/>
    <w:rsid w:val="00881AB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C18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CC1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C1808"/>
    <w:rPr>
      <w:rFonts w:ascii="Segoe UI" w:eastAsia="Calibr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512C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7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%3A%2F%2Fwww.pedsovet.org%2F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infourok.ru/go.html?href=http%3A%2F%2Fen.edu.ru%2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infourok.ru/go.html?href=http%3A%2F%2Fwww.school.edu.ru%2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infourok.ru/go.html?href=http%3A%2F%2Fchir.narod.ru%2Fgost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fourok.ru/go.html?href=http%3A%2F%2Fsubscribe.ru%2Fgroup%2Fmehanika-studentam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1655</Words>
  <Characters>9440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2019-10-16T13:38:00Z</cp:lastPrinted>
  <dcterms:created xsi:type="dcterms:W3CDTF">2020-04-01T07:33:00Z</dcterms:created>
  <dcterms:modified xsi:type="dcterms:W3CDTF">2020-04-25T08:41:00Z</dcterms:modified>
</cp:coreProperties>
</file>