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971" w:rsidRDefault="00107971" w:rsidP="00E86E7A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71" w:rsidRDefault="00107971" w:rsidP="00E86E7A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971" w:rsidRDefault="00107971" w:rsidP="00E86E7A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971" w:rsidRDefault="00107971" w:rsidP="00E86E7A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971" w:rsidRDefault="00107971" w:rsidP="00E86E7A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971" w:rsidRDefault="00107971" w:rsidP="00E86E7A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153" w:rsidRPr="00E86E7A" w:rsidRDefault="006B6153" w:rsidP="006B615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6B6153" w:rsidRPr="006B6153" w:rsidRDefault="006B6153" w:rsidP="006B615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153" w:rsidRPr="006B6153" w:rsidRDefault="006B6153" w:rsidP="006B6153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1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учебной дисциплины</w:t>
      </w:r>
      <w:r w:rsidRPr="006B6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АЦ.03.</w:t>
      </w:r>
      <w:r w:rsidRPr="006B6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Социальная адаптация и </w:t>
      </w:r>
      <w:r w:rsidRPr="006B6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основы социально-правовых знаний</w:t>
      </w:r>
      <w:r w:rsidRPr="006B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61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6B6153" w:rsidRPr="006B6153" w:rsidRDefault="006B6153" w:rsidP="006B615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153" w:rsidRPr="006B6153" w:rsidRDefault="006B6153" w:rsidP="006B6153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15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Организация-разработчик: ГБПОУ КО «ТМТ»</w:t>
      </w:r>
    </w:p>
    <w:p w:rsidR="006B6153" w:rsidRPr="006B6153" w:rsidRDefault="006B6153" w:rsidP="006B6153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153" w:rsidRPr="006B6153" w:rsidRDefault="006B6153" w:rsidP="006B6153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1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Разработчик: Голышева У.Л. – преподаватель специальных дисциплин</w:t>
      </w:r>
    </w:p>
    <w:p w:rsidR="006B6153" w:rsidRPr="006B6153" w:rsidRDefault="006B6153" w:rsidP="006B6153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153" w:rsidRPr="006B6153" w:rsidRDefault="006B6153" w:rsidP="006B6153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153" w:rsidRPr="006B6153" w:rsidRDefault="006B6153" w:rsidP="006B6153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153" w:rsidRPr="006B6153" w:rsidRDefault="006B6153" w:rsidP="006B61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153" w:rsidRPr="006B6153" w:rsidRDefault="006B6153" w:rsidP="006B61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153" w:rsidRPr="006B6153" w:rsidRDefault="006B6153" w:rsidP="006B61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713" w:rsidRDefault="00FF4713" w:rsidP="00FF4713">
      <w:pPr>
        <w:pStyle w:val="a6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FF4713" w:rsidRDefault="00FF4713" w:rsidP="00FF4713">
      <w:pPr>
        <w:pStyle w:val="a6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FF4713" w:rsidRDefault="00FF4713" w:rsidP="00FF4713">
      <w:pPr>
        <w:pStyle w:val="a6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FF4713" w:rsidRDefault="00FF4713" w:rsidP="00FF4713">
      <w:pPr>
        <w:pStyle w:val="a6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FF4713" w:rsidRDefault="00FF4713" w:rsidP="00FF4713">
      <w:pPr>
        <w:pStyle w:val="a6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FF4713" w:rsidRDefault="00FF4713" w:rsidP="00FF4713">
      <w:pPr>
        <w:pStyle w:val="a6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431B48" w:rsidRDefault="00431B48" w:rsidP="00431B48"/>
    <w:p w:rsidR="00431B48" w:rsidRPr="006B6153" w:rsidRDefault="00431B48" w:rsidP="00FF47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Calibri" w:eastAsia="Calibri" w:hAnsi="Calibri" w:cs="Times New Roman"/>
          <w:b/>
          <w:caps/>
          <w:sz w:val="28"/>
          <w:szCs w:val="28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86E7A" w:rsidRDefault="00E86E7A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86E7A" w:rsidRDefault="00E86E7A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B6153" w:rsidRDefault="006B6153" w:rsidP="006B6153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</w:p>
    <w:p w:rsidR="006B6153" w:rsidRDefault="006B6153" w:rsidP="00641A1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41A19" w:rsidRPr="009D0C05" w:rsidRDefault="00641A19" w:rsidP="00641A19">
      <w:pPr>
        <w:pStyle w:val="a6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 w:rsidRPr="009D0C05">
        <w:rPr>
          <w:sz w:val="28"/>
          <w:szCs w:val="28"/>
        </w:rPr>
        <w:t>СОДЕРЖАНИЕ</w:t>
      </w:r>
    </w:p>
    <w:p w:rsidR="00641A19" w:rsidRPr="009D0C05" w:rsidRDefault="00641A19" w:rsidP="00641A19">
      <w:pPr>
        <w:pStyle w:val="a6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 w:rsidRPr="009D0C05">
        <w:rPr>
          <w:rFonts w:ascii="Century Gothic" w:hAnsi="Century Gothic"/>
          <w:sz w:val="28"/>
          <w:szCs w:val="28"/>
        </w:rPr>
        <w:t xml:space="preserve">        </w:t>
      </w:r>
    </w:p>
    <w:p w:rsidR="00641A19" w:rsidRPr="009D0C05" w:rsidRDefault="00641A19" w:rsidP="00641A1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 w:rsidRPr="009D0C05">
        <w:rPr>
          <w:sz w:val="28"/>
          <w:szCs w:val="28"/>
        </w:rPr>
        <w:t>1. Паспорт программы учебной дисциплины</w:t>
      </w:r>
    </w:p>
    <w:p w:rsidR="00641A19" w:rsidRPr="009D0C05" w:rsidRDefault="00641A19" w:rsidP="00641A1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 w:rsidRPr="009D0C05">
        <w:rPr>
          <w:sz w:val="28"/>
          <w:szCs w:val="28"/>
        </w:rPr>
        <w:t>2. Структура и содержание учебной дисциплины</w:t>
      </w:r>
    </w:p>
    <w:p w:rsidR="00641A19" w:rsidRPr="009D0C05" w:rsidRDefault="00641A19" w:rsidP="00641A1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 w:rsidRPr="009D0C05">
        <w:rPr>
          <w:sz w:val="28"/>
          <w:szCs w:val="28"/>
        </w:rPr>
        <w:t>3. Условия реализации программы учебной дисциплины</w:t>
      </w:r>
    </w:p>
    <w:p w:rsidR="00641A19" w:rsidRPr="009D0C05" w:rsidRDefault="00641A19" w:rsidP="00641A1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 w:rsidRPr="009D0C05">
        <w:rPr>
          <w:sz w:val="28"/>
          <w:szCs w:val="28"/>
        </w:rPr>
        <w:t>4. Контроль и оценка результатов освоения учебной дисциплины</w:t>
      </w: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A19" w:rsidRDefault="00641A19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A19" w:rsidRDefault="00641A19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A19" w:rsidRDefault="00641A19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6B6153" w:rsidRDefault="006B6153" w:rsidP="00431B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431B48" w:rsidRDefault="00431B48" w:rsidP="00431B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ПАСПОРТ РАБОЧЕЙ ПРОГРАММЫ УЧЕБНОЙ ДИСЦИПЛИНЫ</w:t>
      </w:r>
    </w:p>
    <w:p w:rsidR="00431B48" w:rsidRDefault="00431B48" w:rsidP="00431B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АЦ.03. Социальная адаптация и основы социально-правовых знаний</w:t>
      </w:r>
    </w:p>
    <w:p w:rsidR="006B6153" w:rsidRDefault="00431B48" w:rsidP="00E86E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 Область применения рабочей программы</w:t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Рабочая  программа  учебной дисциплины является </w:t>
      </w:r>
      <w:r w:rsidR="00E86E7A">
        <w:rPr>
          <w:rFonts w:ascii="Times New Roman" w:eastAsia="Calibri" w:hAnsi="Times New Roman" w:cs="Times New Roman"/>
          <w:sz w:val="24"/>
          <w:szCs w:val="24"/>
        </w:rPr>
        <w:t>частью адаптированной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программы профессиональной подготовки для лиц с ограниченными возможностями здоровья (с нарушением интеллекта) в ГБПОУ КО «ТМ</w:t>
      </w:r>
      <w:r w:rsidR="00E86E7A">
        <w:rPr>
          <w:rFonts w:ascii="Times New Roman" w:eastAsia="Calibri" w:hAnsi="Times New Roman" w:cs="Times New Roman"/>
          <w:sz w:val="24"/>
          <w:szCs w:val="24"/>
        </w:rPr>
        <w:t>Т» по профессии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3D8F">
        <w:rPr>
          <w:rFonts w:ascii="Times New Roman" w:eastAsia="Calibri" w:hAnsi="Times New Roman" w:cs="Times New Roman"/>
          <w:sz w:val="24"/>
          <w:szCs w:val="24"/>
        </w:rPr>
        <w:t>16675 Повар</w:t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B6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</w:t>
      </w: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 Место учебной дисциплины в структуре основной профессиональной образовательной программы: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адаптационный цикл.</w:t>
      </w: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учебной дисциплины обучающийся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должен уметь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нормы позитивного социального поведения;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свои права адекватно законодательству;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Обращаться в надлежащие органы за квалифицированной помощью;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и осознанно применять нормы закона с точки зрения конкретных условий их реализации;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необходимые заявительные документы;</w:t>
      </w:r>
    </w:p>
    <w:p w:rsidR="00431B48" w:rsidRPr="006B6153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приобретенные знания и умения в различных жизненных и профессиональных ситуациях.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учебной дисциплины обучающийся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должен знать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Механизмы социальной адаптации;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Основополагающие международные документы по правам человека;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гражданского и семейного законодательства;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трудового законодательства, особенности регулирования труда инвалидов;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правовые гарантии инвалидам в области социальной защиты и образования;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Функции органов труда и занятости населения.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1.4. Рекомендуемое количество часов на освоение программы учебной дисциплины: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максимальной учебной нагрузки обучающегося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201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числе: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обязательной аудиторной учебной нагрузки обучающегося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часа;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самостоятельной работы обучающегося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67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31B48" w:rsidRPr="006B6153" w:rsidRDefault="00431B48" w:rsidP="006B61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6B615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СТРУКТУРА И СОДЕРЖАНИЕ УЧЕБНОЙ ДИСЦИПЛИНЫ</w:t>
      </w:r>
      <w:r w:rsidR="006B6153" w:rsidRPr="006B615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="006B6153" w:rsidRPr="006B615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="006B615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6B6153">
        <w:rPr>
          <w:rFonts w:ascii="Times New Roman" w:eastAsia="Calibri" w:hAnsi="Times New Roman" w:cs="Times New Roman"/>
          <w:b/>
          <w:bCs/>
        </w:rPr>
        <w:t>2.1. Объем учебной дисциплины и виды учебной работы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9"/>
        <w:gridCol w:w="1393"/>
      </w:tblGrid>
      <w:tr w:rsidR="00431B48" w:rsidRPr="006B6153" w:rsidTr="006B6153">
        <w:trPr>
          <w:trHeight w:val="347"/>
        </w:trPr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371" w:type="dxa"/>
              <w:tblLayout w:type="fixed"/>
              <w:tblLook w:val="04A0" w:firstRow="1" w:lastRow="0" w:firstColumn="1" w:lastColumn="0" w:noHBand="0" w:noVBand="1"/>
            </w:tblPr>
            <w:tblGrid>
              <w:gridCol w:w="7371"/>
            </w:tblGrid>
            <w:tr w:rsidR="00431B48" w:rsidRPr="006B6153" w:rsidTr="006B6153">
              <w:trPr>
                <w:trHeight w:val="489"/>
              </w:trPr>
              <w:tc>
                <w:tcPr>
                  <w:tcW w:w="7371" w:type="dxa"/>
                  <w:hideMark/>
                </w:tcPr>
                <w:p w:rsidR="00431B48" w:rsidRPr="006B6153" w:rsidRDefault="00431B48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6B6153">
                    <w:rPr>
                      <w:b/>
                      <w:bCs/>
                      <w:sz w:val="22"/>
                      <w:szCs w:val="22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431B48" w:rsidRPr="006B6153" w:rsidRDefault="00431B48">
            <w:pPr>
              <w:rPr>
                <w:rFonts w:cs="Times New Roman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26"/>
            </w:tblGrid>
            <w:tr w:rsidR="00431B48" w:rsidRPr="006B6153" w:rsidTr="006B6153">
              <w:trPr>
                <w:trHeight w:val="245"/>
              </w:trPr>
              <w:tc>
                <w:tcPr>
                  <w:tcW w:w="1426" w:type="dxa"/>
                  <w:hideMark/>
                </w:tcPr>
                <w:p w:rsidR="00431B48" w:rsidRPr="006B6153" w:rsidRDefault="00431B48" w:rsidP="006B6153">
                  <w:pPr>
                    <w:pStyle w:val="Default"/>
                    <w:spacing w:line="276" w:lineRule="auto"/>
                    <w:rPr>
                      <w:sz w:val="22"/>
                      <w:szCs w:val="22"/>
                      <w:lang w:eastAsia="en-US"/>
                    </w:rPr>
                  </w:pPr>
                  <w:r w:rsidRPr="006B6153">
                    <w:rPr>
                      <w:b/>
                      <w:bCs/>
                      <w:iCs/>
                      <w:sz w:val="22"/>
                      <w:szCs w:val="22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431B48" w:rsidRPr="006B6153" w:rsidRDefault="00431B48">
            <w:pPr>
              <w:rPr>
                <w:rFonts w:cs="Times New Roman"/>
              </w:rPr>
            </w:pPr>
          </w:p>
        </w:tc>
      </w:tr>
      <w:tr w:rsidR="00431B48" w:rsidRPr="006B6153" w:rsidTr="006B6153"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6B6153">
              <w:rPr>
                <w:rFonts w:ascii="Times New Roman" w:eastAsia="Calibri" w:hAnsi="Times New Roman" w:cs="Times New Roman"/>
                <w:b/>
                <w:bCs/>
              </w:rPr>
              <w:t>Максимальная учебная нагрузка (всего)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B6153">
              <w:rPr>
                <w:rFonts w:ascii="Times New Roman" w:hAnsi="Times New Roman" w:cs="Times New Roman"/>
                <w:b/>
              </w:rPr>
              <w:t>201</w:t>
            </w:r>
          </w:p>
        </w:tc>
      </w:tr>
      <w:tr w:rsidR="00431B48" w:rsidRPr="006B6153" w:rsidTr="006B6153"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6B6153">
              <w:rPr>
                <w:rFonts w:ascii="Times New Roman" w:eastAsia="Calibri" w:hAnsi="Times New Roman" w:cs="Times New Roman"/>
                <w:b/>
                <w:bCs/>
              </w:rPr>
              <w:t>Обязательная аудиторная учебная нагрузка (всего)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B6153">
              <w:rPr>
                <w:rFonts w:ascii="Times New Roman" w:hAnsi="Times New Roman" w:cs="Times New Roman"/>
                <w:b/>
              </w:rPr>
              <w:t>134</w:t>
            </w:r>
          </w:p>
        </w:tc>
      </w:tr>
      <w:tr w:rsidR="00431B48" w:rsidRPr="006B6153" w:rsidTr="00BF00B0">
        <w:trPr>
          <w:trHeight w:val="284"/>
        </w:trPr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6B6153">
              <w:rPr>
                <w:rFonts w:ascii="Times New Roman" w:eastAsia="Calibri" w:hAnsi="Times New Roman" w:cs="Times New Roman"/>
              </w:rPr>
              <w:t>в том числе: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B6153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</w:tr>
      <w:tr w:rsidR="00431B48" w:rsidRPr="006B6153" w:rsidTr="00BF00B0">
        <w:trPr>
          <w:trHeight w:val="390"/>
        </w:trPr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B6153">
              <w:rPr>
                <w:rFonts w:ascii="Times New Roman" w:eastAsia="Calibri" w:hAnsi="Times New Roman" w:cs="Times New Roman"/>
              </w:rPr>
              <w:t>лабораторно-практические занятия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B6153">
              <w:rPr>
                <w:rFonts w:ascii="Times New Roman" w:hAnsi="Times New Roman" w:cs="Times New Roman"/>
              </w:rPr>
              <w:t>34</w:t>
            </w:r>
          </w:p>
        </w:tc>
      </w:tr>
      <w:tr w:rsidR="00431B48" w:rsidRPr="006B6153" w:rsidTr="00BF00B0">
        <w:trPr>
          <w:trHeight w:val="211"/>
        </w:trPr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6B6153">
              <w:rPr>
                <w:rFonts w:ascii="Times New Roman" w:eastAsia="Calibri" w:hAnsi="Times New Roman" w:cs="Times New Roman"/>
              </w:rPr>
              <w:t>самостоятельная  работа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B6153">
              <w:rPr>
                <w:rFonts w:ascii="Times New Roman" w:hAnsi="Times New Roman" w:cs="Times New Roman"/>
              </w:rPr>
              <w:t>67</w:t>
            </w:r>
          </w:p>
        </w:tc>
      </w:tr>
      <w:tr w:rsidR="00431B48" w:rsidRPr="006B6153" w:rsidTr="006B6153"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BF00B0" w:rsidP="00BF00B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6B6153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lastRenderedPageBreak/>
              <w:t xml:space="preserve">Итоговая и промежуточная аттестация в форме:  </w:t>
            </w:r>
            <w:proofErr w:type="spellStart"/>
            <w:r w:rsidRPr="006B6153">
              <w:rPr>
                <w:rFonts w:ascii="Times New Roman" w:eastAsia="Calibri" w:hAnsi="Times New Roman" w:cs="Times New Roman"/>
                <w:bCs/>
                <w:i/>
                <w:iCs/>
              </w:rPr>
              <w:t>дифф</w:t>
            </w:r>
            <w:proofErr w:type="spellEnd"/>
            <w:r>
              <w:rPr>
                <w:rFonts w:ascii="Times New Roman" w:eastAsia="Calibri" w:hAnsi="Times New Roman" w:cs="Times New Roman"/>
                <w:bCs/>
                <w:i/>
                <w:iCs/>
              </w:rPr>
              <w:t>/</w:t>
            </w:r>
            <w:r>
              <w:rPr>
                <w:rFonts w:ascii="Times New Roman" w:eastAsia="Calibri" w:hAnsi="Times New Roman" w:cs="Times New Roman"/>
                <w:i/>
                <w:iCs/>
              </w:rPr>
              <w:t>зачет</w:t>
            </w:r>
            <w:r w:rsidRPr="006B6153">
              <w:rPr>
                <w:rFonts w:ascii="Times New Roman" w:eastAsia="Calibri" w:hAnsi="Times New Roman" w:cs="Times New Roman"/>
                <w:i/>
                <w:iCs/>
              </w:rPr>
              <w:t xml:space="preserve">                                        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431B48" w:rsidRPr="006B6153" w:rsidTr="006B6153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Pr="006B6153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ectPr w:rsidR="00431B48">
          <w:pgSz w:w="11906" w:h="16838"/>
          <w:pgMar w:top="1134" w:right="850" w:bottom="1134" w:left="1701" w:header="708" w:footer="708" w:gutter="0"/>
          <w:cols w:space="720"/>
        </w:sectPr>
      </w:pPr>
    </w:p>
    <w:p w:rsidR="00431B48" w:rsidRDefault="00431B48" w:rsidP="00431B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2.2. Рабочий тематический план и содержание учебной дисциплины</w:t>
      </w:r>
    </w:p>
    <w:p w:rsidR="00431B48" w:rsidRDefault="00D81B39" w:rsidP="00431B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АЦ.03</w:t>
      </w:r>
      <w:r w:rsidR="00431B4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 Социальная адаптация и основы социально-правовых знаний</w:t>
      </w:r>
    </w:p>
    <w:p w:rsidR="00431B48" w:rsidRDefault="00431B48" w:rsidP="00431B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663"/>
        <w:gridCol w:w="2126"/>
        <w:gridCol w:w="1920"/>
      </w:tblGrid>
      <w:tr w:rsidR="00431B48" w:rsidTr="00431B4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Уровень освоения 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24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31B48" w:rsidTr="00431B48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Тема 1.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Понятие социальной адаптации, её этапы, механизмы, условия.</w:t>
            </w:r>
          </w:p>
          <w:p w:rsidR="00431B48" w:rsidRDefault="00431B48">
            <w:pPr>
              <w:pStyle w:val="Default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31B48" w:rsidTr="00431B4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Понятие социальной адаптации; виды (полная социальная, физиологическая, психологическая, организационная, экономическая и др.), этапы и стадии социализации (адаптационный шок, мобилизация адаптационных ресурсов, ответ на вызов среды).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обучающихся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Проработка конспектов занятий, работа с литературой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Конвенция ООН о правах инвалидов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431B48" w:rsidRDefault="00431B48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31B48" w:rsidTr="00431B48">
        <w:trPr>
          <w:trHeight w:val="10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Основополагающие международные документы по правам человека (Всеобщая декларация прав человека, Декларация прав и свобод человека и гражданина, Конвенция о правах ребенка, Конвенция ООН о правах инвалидов и др.).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 xml:space="preserve"> </w:t>
            </w:r>
          </w:p>
          <w:p w:rsidR="00431B48" w:rsidRDefault="00431B4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Практические занятия: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Конвенция ООН о правах инвалидов.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обучающихся: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Ознакомление с текстом Конвенции о правах ребенка;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Ознакомление с текстом Конвенции о правах инвалидов.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107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Тема 3. Основы гражданского и семейного законодательства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1079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3.1. Основы гражданского законодательства</w:t>
            </w:r>
          </w:p>
          <w:p w:rsidR="00431B48" w:rsidRDefault="00431B48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Понятие и источники гражданского права. 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31B48" w:rsidRDefault="00431B4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Граждане как субъекты гражданского права. Гражданин РФ. Права и обязанности граждан РФ. </w:t>
            </w:r>
          </w:p>
          <w:p w:rsidR="00431B48" w:rsidRDefault="00431B48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31B48" w:rsidRDefault="00431B4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Избирательный процесс. Избирательная система. Голосование, как форма участия граждан в политической жизни страны.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31B48" w:rsidRDefault="00431B4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наследственного права (понятие «наследование», основания наследования, наследование по закону и по завещанию, приобретение наследства, право на отказ от наследования и т.п.). </w:t>
            </w:r>
          </w:p>
          <w:p w:rsidR="00431B48" w:rsidRDefault="00431B48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31B48" w:rsidRDefault="00431B4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Гражданские права несовершеннолетних.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Практические занятия: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ситуационных задач по основам наследственного права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10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107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3.2. Основы семейного законодательства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Семейное законодательство РФ. Заключение и прекращение брака. Права и обязанности супругов. Брачный договор.</w:t>
            </w:r>
          </w:p>
          <w:p w:rsidR="00431B48" w:rsidRDefault="00431B48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 и обязанности родителей и детей. Алиментные обязательства членов семьи. </w:t>
            </w:r>
          </w:p>
          <w:p w:rsidR="00431B48" w:rsidRDefault="00431B48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 несовершеннолетних детей. Опека и попечительство.</w:t>
            </w:r>
          </w:p>
          <w:p w:rsidR="00431B48" w:rsidRDefault="00431B48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31B48" w:rsidRDefault="00431B48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Практические занятия:</w:t>
            </w:r>
          </w:p>
          <w:p w:rsidR="00431B48" w:rsidRDefault="00431B4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Решение ситуационных задач (заключение и прекращение брака, права и обязанности супругов, брачный договор). </w:t>
            </w:r>
          </w:p>
          <w:p w:rsidR="00431B48" w:rsidRDefault="00431B4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ситуационных задач (Права и обязанности родителей и детей.  Алиментные обязательства членов семьи).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Самостоятельная работа обучающихся: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ситуационных задач по вопросам наследования.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Подготовить развернутый мотивированный ответ на вопрос: «Я «за» («против») брачный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договор (а)».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Решение ситуационных задач по вопросам семейного права.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lastRenderedPageBreak/>
              <w:t>8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703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Тема 4. Основы трудового законодательства. Особенности регулирования труда инвалидов.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7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Трудовое право. Работник и работодатель. Порядок приема на работу, трудовая книжка, трудовой стаж.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70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 4.1.Трудовой договор. 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 трудового договора (возраст, с которого допускается заключение трудового договора, гарантии при заключении трудового договора, документы, предъявляемые при заключении трудового договора и т.д.). </w:t>
            </w:r>
          </w:p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 и прекращение трудового договора (перевод на другую работу, временный перевод, отстранение от работы, расторжение трудового договора по соглашению сторон, другие основания прекращения т рудового договора).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70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 4.2. Рабочее время и время отдыха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Рабочее время и время отдыха (нормальная продолжительность рабочего времени, сокращенная продолжительность рабочего времени, работа за пределами нормальной продолжительности рабочего времени, ненормированный рабочий день; понятие и виды времени отдыха, ежегодный оплачиваемый отпуск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70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Тема 4.3.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Трудовой распорядок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Дисциплина труда. (Правила внутреннего трудового распорядка, поощрения за труд, дисциплинарные взыскания, порядок наложения взысканий, снятие дисциплинарного взыскания).</w:t>
            </w:r>
          </w:p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Особенности регулирования труда отдельных категорий граждан (особенности регулирования труда женщин, инвалидов, несовершеннолетних и т.п.) Заработная плата. Гарантии и компенсации.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703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Тема 4.4.Трудовые споры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трудовых споров.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Рассмотрение и решение коллективных и индивидуальных трудовых споров. Забастовка. Формы самозащиты прав работника.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7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Практические занятия: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ситуационных задач по вопросам заключения и расторжения трудового договора.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2.Решение ситуационных задач по вопросам рабочего времени и времени отдыха работника.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1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Самостоятельная работа обучающихся: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Решение ситуационных задач по вопросам трудового права.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Схематически изобразить формы самозащиты работниками своих прав.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-Подготовить развернутый ответ на вопрос: «Особенности регулирования труда несовершеннолетних».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703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 Федеральный закон от 24 ноября 1995 г. № 181-ФЗ «О социальной защите инвалидов в Российской Федерации».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Практические занятия: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Круглый стол: «Новые изменения в законах об инвалидах».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5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обучающихся: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к дискуссии: «Новые изменения в законах об инвалидах».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404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6. Перечень гарантий инвалидам в Российской Федерации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B48" w:rsidRDefault="00431B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Перечень гарантий инвалидам в РФ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Практические занятия: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«Закон о социальной защите инвалидов в Российской Федерации». Чтение и совместное обсуждение статей и гарантий закона.</w:t>
            </w:r>
          </w:p>
          <w:p w:rsidR="00431B48" w:rsidRDefault="00431B4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практическому занятию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420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Тема 7. Трудоустройство инвалидов</w:t>
            </w:r>
          </w:p>
          <w:p w:rsidR="00431B48" w:rsidRDefault="00431B4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10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B48" w:rsidRDefault="00431B48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Понятие и технология социального проектирования в сфере трудоустройства инвалидов. 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Правовые основы проектирования в сфере трудоустройства инвалидов</w:t>
            </w:r>
          </w:p>
          <w:p w:rsidR="00431B48" w:rsidRDefault="00431B4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10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B48" w:rsidRDefault="00431B48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Практическая работа.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Составление перечня документов инвалидов для поступления на работу.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обучающихся: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к практическому занятию</w:t>
            </w:r>
          </w:p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1B48" w:rsidTr="00431B48">
        <w:trPr>
          <w:trHeight w:val="59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48" w:rsidRDefault="00431B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431B48" w:rsidRDefault="00431B48" w:rsidP="00431B4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431B48" w:rsidRDefault="00431B48" w:rsidP="00431B48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sectPr w:rsidR="00431B48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431B48" w:rsidRDefault="00431B48" w:rsidP="00431B48">
      <w:pPr>
        <w:pStyle w:val="a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3. УСЛОВИЯ РЕАЛИЗАЦИИ ПРОГРАММЫ  УЧЕБНОЙ ДИСЦИПЛИНЫ</w:t>
      </w: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3.1. Требования к минимальному материально-техническому обеспечению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учебной дисциплины имеется учебный кабинет.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учебного кабинета: посадочные места по количеству обучающихся, рабочее место преподавателя, стенды, шкафы для хранения дидактических пособий, учебники и учебные пособия, карточки-задания, тесты проверочные, учебные тексты,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средства обучения: компьютер для преподавателя,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мультмедийная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установка, экран.</w:t>
      </w:r>
    </w:p>
    <w:p w:rsidR="00431B48" w:rsidRDefault="00431B48" w:rsidP="00431B48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431B48" w:rsidRDefault="00431B48" w:rsidP="00431B48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3.2. Информационное обеспечение обучения. Перечень рекомендуемых учебных изданий, Интернет-ресурсов, дополнительной литературы</w:t>
      </w: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источники:</w:t>
      </w:r>
    </w:p>
    <w:p w:rsidR="00431B48" w:rsidRDefault="00431B48" w:rsidP="00431B4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РФ.</w:t>
      </w:r>
    </w:p>
    <w:p w:rsidR="00431B48" w:rsidRDefault="00431B48" w:rsidP="00431B4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кодекс РФ.</w:t>
      </w:r>
    </w:p>
    <w:p w:rsidR="00431B48" w:rsidRDefault="00431B48" w:rsidP="00431B4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кодекс РФ.</w:t>
      </w:r>
    </w:p>
    <w:p w:rsidR="00431B48" w:rsidRDefault="00431B48" w:rsidP="00431B4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Гражданский кодекс РФ.</w:t>
      </w:r>
    </w:p>
    <w:p w:rsidR="00431B48" w:rsidRDefault="00431B48" w:rsidP="00431B4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Конвенция ООН о правах инвалидов.</w:t>
      </w:r>
    </w:p>
    <w:p w:rsidR="00431B48" w:rsidRDefault="00431B48" w:rsidP="00431B4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Конвенция о правах ребенка.</w:t>
      </w:r>
    </w:p>
    <w:p w:rsidR="00431B48" w:rsidRDefault="00431B48" w:rsidP="00431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Дополнительные источники:</w:t>
      </w:r>
    </w:p>
    <w:p w:rsidR="00431B48" w:rsidRDefault="00431B48" w:rsidP="00431B4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правоведения, учебник для учреждений СПО/ А.Я. Яковлева – Москва, «Академия, 2007 год».</w:t>
      </w:r>
    </w:p>
    <w:p w:rsidR="00431B48" w:rsidRDefault="00431B48" w:rsidP="00431B4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Основы права, учебник для учреждений НПО/ В.В.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Румынина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Москва, «Форум-инфра-М», 2007.</w:t>
      </w:r>
    </w:p>
    <w:p w:rsidR="00431B48" w:rsidRDefault="00431B48" w:rsidP="00431B48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431B48" w:rsidRDefault="00431B48" w:rsidP="00BF00B0">
      <w:pPr>
        <w:spacing w:before="161" w:after="161" w:line="240" w:lineRule="auto"/>
        <w:ind w:firstLine="708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Контроль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 оценка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 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индивидуальных заданий.</w:t>
      </w:r>
    </w:p>
    <w:p w:rsidR="00431B48" w:rsidRDefault="00431B48" w:rsidP="00BF00B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обучения (освоенные умения, усвоенные знания)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и методы контроля и оценки результатов обучения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результате освоения учебной дисциплины обучающийся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должен уметь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нормы позитивного социального поведения;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свои права адекватно законодательству;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Обращаться в надлежащие органы за квалифицированной помощью;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Анализировать и осознанно применять нормы закона с точки зрения конкретных 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условий их реализации;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-Составлять необходимые заявительные документы;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приобретенные знания и умения в различных жизненных ситуациях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результате освоения учебной дисциплины обучающийся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должен знать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Механизмы социальной адаптации;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Основополагающие международные документы по правам человека;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гражданского и семейного законодательства;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трудового законодательства.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-Основные правовые гарантии инвалидам в области социальной защиты и образования;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Функции органов труда и занятости населения.</w:t>
      </w:r>
    </w:p>
    <w:p w:rsidR="00431B48" w:rsidRDefault="00431B48" w:rsidP="00431B48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Экспертная оценка результата выполнения практического задания.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Устный опрос;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Письменный опрос (тестирование, работа по карточкам, разбор ситуаций, вопросы для 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самоконтроля, письменные ответы на вопросы, выполнение практических работ, и др.);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Проверка ведения тетрадей;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-Внеаудиторная самостоятельная работа;</w:t>
      </w:r>
    </w:p>
    <w:p w:rsidR="00431B48" w:rsidRDefault="00431B48" w:rsidP="00431B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Дифференцированный зачет.</w:t>
      </w:r>
    </w:p>
    <w:p w:rsidR="00431B48" w:rsidRDefault="00431B48" w:rsidP="00431B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B48" w:rsidRDefault="00431B48" w:rsidP="00431B48"/>
    <w:p w:rsidR="00C24337" w:rsidRDefault="00C24337"/>
    <w:sectPr w:rsidR="00C24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1466F"/>
    <w:multiLevelType w:val="multilevel"/>
    <w:tmpl w:val="B5F28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F3387"/>
    <w:multiLevelType w:val="multilevel"/>
    <w:tmpl w:val="08760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F92DC2"/>
    <w:multiLevelType w:val="hybridMultilevel"/>
    <w:tmpl w:val="11EE2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45F20"/>
    <w:multiLevelType w:val="hybridMultilevel"/>
    <w:tmpl w:val="A9C8F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53A86"/>
    <w:multiLevelType w:val="hybridMultilevel"/>
    <w:tmpl w:val="E67820A6"/>
    <w:lvl w:ilvl="0" w:tplc="BFDC0C1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D1609"/>
    <w:multiLevelType w:val="multilevel"/>
    <w:tmpl w:val="7514F3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516D7D"/>
    <w:multiLevelType w:val="hybridMultilevel"/>
    <w:tmpl w:val="66F08A44"/>
    <w:lvl w:ilvl="0" w:tplc="252C51AA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0C763AC"/>
    <w:multiLevelType w:val="multilevel"/>
    <w:tmpl w:val="60C62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8EA"/>
    <w:rsid w:val="00107971"/>
    <w:rsid w:val="003408EA"/>
    <w:rsid w:val="00431B48"/>
    <w:rsid w:val="00451245"/>
    <w:rsid w:val="00641A19"/>
    <w:rsid w:val="006575F0"/>
    <w:rsid w:val="006B6153"/>
    <w:rsid w:val="00774B1F"/>
    <w:rsid w:val="00BF00B0"/>
    <w:rsid w:val="00C24337"/>
    <w:rsid w:val="00D81B39"/>
    <w:rsid w:val="00E86E7A"/>
    <w:rsid w:val="00F33D8F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B48"/>
  </w:style>
  <w:style w:type="paragraph" w:styleId="2">
    <w:name w:val="heading 2"/>
    <w:basedOn w:val="a"/>
    <w:next w:val="a"/>
    <w:link w:val="20"/>
    <w:semiHidden/>
    <w:unhideWhenUsed/>
    <w:qFormat/>
    <w:rsid w:val="00431B4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431B4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431B48"/>
    <w:pPr>
      <w:ind w:left="720"/>
      <w:contextualSpacing/>
    </w:pPr>
  </w:style>
  <w:style w:type="paragraph" w:customStyle="1" w:styleId="Default">
    <w:name w:val="Default"/>
    <w:rsid w:val="00431B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4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4B1F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nhideWhenUsed/>
    <w:rsid w:val="00FF4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FF471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B48"/>
  </w:style>
  <w:style w:type="paragraph" w:styleId="2">
    <w:name w:val="heading 2"/>
    <w:basedOn w:val="a"/>
    <w:next w:val="a"/>
    <w:link w:val="20"/>
    <w:semiHidden/>
    <w:unhideWhenUsed/>
    <w:qFormat/>
    <w:rsid w:val="00431B4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431B4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431B48"/>
    <w:pPr>
      <w:ind w:left="720"/>
      <w:contextualSpacing/>
    </w:pPr>
  </w:style>
  <w:style w:type="paragraph" w:customStyle="1" w:styleId="Default">
    <w:name w:val="Default"/>
    <w:rsid w:val="00431B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4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4B1F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nhideWhenUsed/>
    <w:rsid w:val="00FF4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FF471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2020-04-25T10:20:00Z</cp:lastPrinted>
  <dcterms:created xsi:type="dcterms:W3CDTF">2020-04-25T10:21:00Z</dcterms:created>
  <dcterms:modified xsi:type="dcterms:W3CDTF">2020-05-01T07:58:00Z</dcterms:modified>
</cp:coreProperties>
</file>